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2D172" w14:textId="77777777" w:rsidR="003217BF" w:rsidRPr="00D33D0F" w:rsidRDefault="003217BF" w:rsidP="00D33D0F">
      <w:pPr>
        <w:jc w:val="center"/>
        <w:rPr>
          <w:rFonts w:asciiTheme="majorHAnsi" w:eastAsiaTheme="majorEastAsia" w:hAnsiTheme="majorHAnsi" w:cstheme="majorBidi"/>
          <w:b/>
          <w:bCs/>
          <w:color w:val="374C80" w:themeColor="accent1" w:themeShade="BF"/>
          <w:kern w:val="0"/>
          <w:sz w:val="40"/>
          <w:szCs w:val="40"/>
        </w:rPr>
      </w:pPr>
      <w:r w:rsidRPr="00D33D0F">
        <w:rPr>
          <w:rFonts w:asciiTheme="majorHAnsi" w:eastAsiaTheme="majorEastAsia" w:hAnsiTheme="majorHAnsi" w:cstheme="majorBidi"/>
          <w:b/>
          <w:bCs/>
          <w:color w:val="374C80" w:themeColor="accent1" w:themeShade="BF"/>
          <w:kern w:val="0"/>
          <w:sz w:val="40"/>
          <w:szCs w:val="40"/>
        </w:rPr>
        <w:t>Kentucky Dairy Development Council’s</w:t>
      </w:r>
    </w:p>
    <w:p w14:paraId="10C9AC11" w14:textId="6301A0D1" w:rsidR="003217BF" w:rsidRDefault="003217BF" w:rsidP="00D33D0F">
      <w:pPr>
        <w:jc w:val="center"/>
        <w:rPr>
          <w:rFonts w:asciiTheme="majorHAnsi" w:eastAsiaTheme="majorEastAsia" w:hAnsiTheme="majorHAnsi" w:cstheme="majorBidi"/>
          <w:b/>
          <w:bCs/>
          <w:color w:val="374C80" w:themeColor="accent1" w:themeShade="BF"/>
          <w:kern w:val="0"/>
          <w:sz w:val="40"/>
          <w:szCs w:val="40"/>
        </w:rPr>
      </w:pPr>
      <w:r w:rsidRPr="00D33D0F">
        <w:rPr>
          <w:rFonts w:asciiTheme="majorHAnsi" w:eastAsiaTheme="majorEastAsia" w:hAnsiTheme="majorHAnsi" w:cstheme="majorBidi"/>
          <w:b/>
          <w:bCs/>
          <w:color w:val="374C80" w:themeColor="accent1" w:themeShade="BF"/>
          <w:kern w:val="0"/>
          <w:sz w:val="40"/>
          <w:szCs w:val="40"/>
        </w:rPr>
        <w:t>Beef on Dairy Initiative</w:t>
      </w:r>
    </w:p>
    <w:p w14:paraId="50836BC2" w14:textId="2CACD2FF" w:rsidR="00D33D0F" w:rsidRPr="00D33D0F" w:rsidRDefault="00D33D0F" w:rsidP="00D33D0F">
      <w:pPr>
        <w:jc w:val="center"/>
        <w:rPr>
          <w:rFonts w:asciiTheme="majorHAnsi" w:eastAsiaTheme="majorEastAsia" w:hAnsiTheme="majorHAnsi" w:cstheme="majorBidi"/>
          <w:color w:val="374C80" w:themeColor="accent1" w:themeShade="BF"/>
          <w:kern w:val="0"/>
          <w:sz w:val="32"/>
          <w:szCs w:val="32"/>
        </w:rPr>
      </w:pPr>
      <w:r w:rsidRPr="00D33D0F">
        <w:rPr>
          <w:rFonts w:asciiTheme="majorHAnsi" w:eastAsiaTheme="majorEastAsia" w:hAnsiTheme="majorHAnsi" w:cstheme="majorBidi"/>
          <w:color w:val="374C80" w:themeColor="accent1" w:themeShade="BF"/>
          <w:kern w:val="0"/>
          <w:sz w:val="32"/>
          <w:szCs w:val="32"/>
        </w:rPr>
        <w:t>Program Guidelines and References</w:t>
      </w:r>
    </w:p>
    <w:p w14:paraId="6A45464D" w14:textId="77777777" w:rsidR="00D33D0F" w:rsidRDefault="00D33D0F" w:rsidP="00D33D0F">
      <w:pPr>
        <w:jc w:val="center"/>
        <w:rPr>
          <w:rFonts w:asciiTheme="majorHAnsi" w:eastAsiaTheme="majorEastAsia" w:hAnsiTheme="majorHAnsi" w:cstheme="majorBidi"/>
          <w:color w:val="374C80" w:themeColor="accent1" w:themeShade="BF"/>
          <w:kern w:val="0"/>
          <w:sz w:val="32"/>
          <w:szCs w:val="32"/>
        </w:rPr>
      </w:pPr>
      <w:r w:rsidRPr="00D33D0F">
        <w:rPr>
          <w:rFonts w:asciiTheme="majorHAnsi" w:eastAsiaTheme="majorEastAsia" w:hAnsiTheme="majorHAnsi" w:cstheme="majorBidi"/>
          <w:color w:val="374C80" w:themeColor="accent1" w:themeShade="BF"/>
          <w:kern w:val="0"/>
          <w:sz w:val="32"/>
          <w:szCs w:val="32"/>
        </w:rPr>
        <w:t>2023</w:t>
      </w:r>
    </w:p>
    <w:p w14:paraId="6252D8A5" w14:textId="77777777" w:rsidR="00D33D0F" w:rsidRDefault="00D33D0F">
      <w:pPr>
        <w:rPr>
          <w:rFonts w:asciiTheme="majorHAnsi" w:eastAsiaTheme="majorEastAsia" w:hAnsiTheme="majorHAnsi" w:cstheme="majorBidi"/>
          <w:color w:val="374C80" w:themeColor="accent1" w:themeShade="BF"/>
          <w:kern w:val="0"/>
          <w:sz w:val="32"/>
          <w:szCs w:val="32"/>
        </w:rPr>
      </w:pPr>
      <w:r>
        <w:rPr>
          <w:rFonts w:asciiTheme="majorHAnsi" w:eastAsiaTheme="majorEastAsia" w:hAnsiTheme="majorHAnsi" w:cstheme="majorBidi"/>
          <w:color w:val="374C80" w:themeColor="accent1" w:themeShade="BF"/>
          <w:kern w:val="0"/>
          <w:sz w:val="32"/>
          <w:szCs w:val="32"/>
        </w:rPr>
        <w:br w:type="page"/>
      </w:r>
    </w:p>
    <w:sdt>
      <w:sdtPr>
        <w:rPr>
          <w:rFonts w:asciiTheme="minorHAnsi" w:eastAsiaTheme="minorHAnsi" w:hAnsiTheme="minorHAnsi" w:cstheme="minorBidi"/>
          <w:color w:val="auto"/>
          <w:kern w:val="2"/>
          <w:sz w:val="22"/>
          <w:szCs w:val="22"/>
        </w:rPr>
        <w:id w:val="-451171578"/>
        <w:docPartObj>
          <w:docPartGallery w:val="Table of Contents"/>
          <w:docPartUnique/>
        </w:docPartObj>
      </w:sdtPr>
      <w:sdtEndPr>
        <w:rPr>
          <w:b/>
          <w:bCs/>
          <w:noProof/>
        </w:rPr>
      </w:sdtEndPr>
      <w:sdtContent>
        <w:p w14:paraId="3BA1BA47" w14:textId="7C8AC400" w:rsidR="00D33D0F" w:rsidRDefault="00D33D0F">
          <w:pPr>
            <w:pStyle w:val="TOCHeading"/>
          </w:pPr>
          <w:r>
            <w:t>Table of Contents</w:t>
          </w:r>
        </w:p>
        <w:p w14:paraId="46CC24D2" w14:textId="0F900E4C" w:rsidR="00ED7E97" w:rsidRDefault="00D33D0F">
          <w:pPr>
            <w:pStyle w:val="TOC1"/>
            <w:tabs>
              <w:tab w:val="right" w:leader="dot" w:pos="9350"/>
            </w:tabs>
            <w:rPr>
              <w:rFonts w:eastAsiaTheme="minorEastAsia"/>
              <w:noProof/>
              <w:kern w:val="0"/>
              <w14:ligatures w14:val="none"/>
            </w:rPr>
          </w:pPr>
          <w:r>
            <w:fldChar w:fldCharType="begin"/>
          </w:r>
          <w:r>
            <w:instrText xml:space="preserve"> TOC \o "1-3" \h \z \u </w:instrText>
          </w:r>
          <w:r>
            <w:fldChar w:fldCharType="separate"/>
          </w:r>
          <w:hyperlink w:anchor="_Toc132183289" w:history="1">
            <w:r w:rsidR="00ED7E97" w:rsidRPr="00E556CC">
              <w:rPr>
                <w:rStyle w:val="Hyperlink"/>
                <w:noProof/>
              </w:rPr>
              <w:t>Why Beef on Dairy?</w:t>
            </w:r>
            <w:r w:rsidR="00ED7E97">
              <w:rPr>
                <w:noProof/>
                <w:webHidden/>
              </w:rPr>
              <w:tab/>
            </w:r>
            <w:r w:rsidR="00ED7E97">
              <w:rPr>
                <w:noProof/>
                <w:webHidden/>
              </w:rPr>
              <w:fldChar w:fldCharType="begin"/>
            </w:r>
            <w:r w:rsidR="00ED7E97">
              <w:rPr>
                <w:noProof/>
                <w:webHidden/>
              </w:rPr>
              <w:instrText xml:space="preserve"> PAGEREF _Toc132183289 \h </w:instrText>
            </w:r>
            <w:r w:rsidR="00ED7E97">
              <w:rPr>
                <w:noProof/>
                <w:webHidden/>
              </w:rPr>
            </w:r>
            <w:r w:rsidR="00ED7E97">
              <w:rPr>
                <w:noProof/>
                <w:webHidden/>
              </w:rPr>
              <w:fldChar w:fldCharType="separate"/>
            </w:r>
            <w:r w:rsidR="00ED7E97">
              <w:rPr>
                <w:noProof/>
                <w:webHidden/>
              </w:rPr>
              <w:t>3</w:t>
            </w:r>
            <w:r w:rsidR="00ED7E97">
              <w:rPr>
                <w:noProof/>
                <w:webHidden/>
              </w:rPr>
              <w:fldChar w:fldCharType="end"/>
            </w:r>
          </w:hyperlink>
        </w:p>
        <w:p w14:paraId="20AD56FF" w14:textId="4CEB7490" w:rsidR="00ED7E97" w:rsidRDefault="00ED7E97">
          <w:pPr>
            <w:pStyle w:val="TOC1"/>
            <w:tabs>
              <w:tab w:val="right" w:leader="dot" w:pos="9350"/>
            </w:tabs>
            <w:rPr>
              <w:rFonts w:eastAsiaTheme="minorEastAsia"/>
              <w:noProof/>
              <w:kern w:val="0"/>
              <w14:ligatures w14:val="none"/>
            </w:rPr>
          </w:pPr>
          <w:hyperlink w:anchor="_Toc132183290" w:history="1">
            <w:r w:rsidRPr="00E556CC">
              <w:rPr>
                <w:rStyle w:val="Hyperlink"/>
                <w:noProof/>
              </w:rPr>
              <w:t>Kentucky Dairy Development Council’s Beef on Dairy Initiative</w:t>
            </w:r>
            <w:r>
              <w:rPr>
                <w:noProof/>
                <w:webHidden/>
              </w:rPr>
              <w:tab/>
            </w:r>
            <w:r>
              <w:rPr>
                <w:noProof/>
                <w:webHidden/>
              </w:rPr>
              <w:fldChar w:fldCharType="begin"/>
            </w:r>
            <w:r>
              <w:rPr>
                <w:noProof/>
                <w:webHidden/>
              </w:rPr>
              <w:instrText xml:space="preserve"> PAGEREF _Toc132183290 \h </w:instrText>
            </w:r>
            <w:r>
              <w:rPr>
                <w:noProof/>
                <w:webHidden/>
              </w:rPr>
            </w:r>
            <w:r>
              <w:rPr>
                <w:noProof/>
                <w:webHidden/>
              </w:rPr>
              <w:fldChar w:fldCharType="separate"/>
            </w:r>
            <w:r>
              <w:rPr>
                <w:noProof/>
                <w:webHidden/>
              </w:rPr>
              <w:t>4</w:t>
            </w:r>
            <w:r>
              <w:rPr>
                <w:noProof/>
                <w:webHidden/>
              </w:rPr>
              <w:fldChar w:fldCharType="end"/>
            </w:r>
          </w:hyperlink>
        </w:p>
        <w:p w14:paraId="34EF42CA" w14:textId="080CBC92" w:rsidR="00ED7E97" w:rsidRDefault="00ED7E97">
          <w:pPr>
            <w:pStyle w:val="TOC2"/>
            <w:tabs>
              <w:tab w:val="right" w:leader="dot" w:pos="9350"/>
            </w:tabs>
            <w:rPr>
              <w:rFonts w:eastAsiaTheme="minorEastAsia"/>
              <w:noProof/>
              <w:kern w:val="0"/>
              <w14:ligatures w14:val="none"/>
            </w:rPr>
          </w:pPr>
          <w:hyperlink w:anchor="_Toc132183291" w:history="1">
            <w:r w:rsidRPr="00E556CC">
              <w:rPr>
                <w:rStyle w:val="Hyperlink"/>
                <w:noProof/>
              </w:rPr>
              <w:t>Participation Requirements and Parameters</w:t>
            </w:r>
            <w:r>
              <w:rPr>
                <w:noProof/>
                <w:webHidden/>
              </w:rPr>
              <w:tab/>
            </w:r>
            <w:r>
              <w:rPr>
                <w:noProof/>
                <w:webHidden/>
              </w:rPr>
              <w:fldChar w:fldCharType="begin"/>
            </w:r>
            <w:r>
              <w:rPr>
                <w:noProof/>
                <w:webHidden/>
              </w:rPr>
              <w:instrText xml:space="preserve"> PAGEREF _Toc132183291 \h </w:instrText>
            </w:r>
            <w:r>
              <w:rPr>
                <w:noProof/>
                <w:webHidden/>
              </w:rPr>
            </w:r>
            <w:r>
              <w:rPr>
                <w:noProof/>
                <w:webHidden/>
              </w:rPr>
              <w:fldChar w:fldCharType="separate"/>
            </w:r>
            <w:r>
              <w:rPr>
                <w:noProof/>
                <w:webHidden/>
              </w:rPr>
              <w:t>4</w:t>
            </w:r>
            <w:r>
              <w:rPr>
                <w:noProof/>
                <w:webHidden/>
              </w:rPr>
              <w:fldChar w:fldCharType="end"/>
            </w:r>
          </w:hyperlink>
        </w:p>
        <w:p w14:paraId="59E2042A" w14:textId="17687F4B" w:rsidR="00ED7E97" w:rsidRDefault="00ED7E97">
          <w:pPr>
            <w:pStyle w:val="TOC2"/>
            <w:tabs>
              <w:tab w:val="right" w:leader="dot" w:pos="9350"/>
            </w:tabs>
            <w:rPr>
              <w:rFonts w:eastAsiaTheme="minorEastAsia"/>
              <w:noProof/>
              <w:kern w:val="0"/>
              <w14:ligatures w14:val="none"/>
            </w:rPr>
          </w:pPr>
          <w:hyperlink w:anchor="_Toc132183292" w:history="1">
            <w:r w:rsidRPr="00E556CC">
              <w:rPr>
                <w:rStyle w:val="Hyperlink"/>
                <w:noProof/>
              </w:rPr>
              <w:t>Instructions for Participation and Cost Share Reimbursement</w:t>
            </w:r>
            <w:r>
              <w:rPr>
                <w:noProof/>
                <w:webHidden/>
              </w:rPr>
              <w:tab/>
            </w:r>
            <w:r>
              <w:rPr>
                <w:noProof/>
                <w:webHidden/>
              </w:rPr>
              <w:fldChar w:fldCharType="begin"/>
            </w:r>
            <w:r>
              <w:rPr>
                <w:noProof/>
                <w:webHidden/>
              </w:rPr>
              <w:instrText xml:space="preserve"> PAGEREF _Toc132183292 \h </w:instrText>
            </w:r>
            <w:r>
              <w:rPr>
                <w:noProof/>
                <w:webHidden/>
              </w:rPr>
            </w:r>
            <w:r>
              <w:rPr>
                <w:noProof/>
                <w:webHidden/>
              </w:rPr>
              <w:fldChar w:fldCharType="separate"/>
            </w:r>
            <w:r>
              <w:rPr>
                <w:noProof/>
                <w:webHidden/>
              </w:rPr>
              <w:t>4</w:t>
            </w:r>
            <w:r>
              <w:rPr>
                <w:noProof/>
                <w:webHidden/>
              </w:rPr>
              <w:fldChar w:fldCharType="end"/>
            </w:r>
          </w:hyperlink>
        </w:p>
        <w:p w14:paraId="4EC6B5B8" w14:textId="7F45D26E" w:rsidR="00ED7E97" w:rsidRDefault="00ED7E97">
          <w:pPr>
            <w:pStyle w:val="TOC2"/>
            <w:tabs>
              <w:tab w:val="right" w:leader="dot" w:pos="9350"/>
            </w:tabs>
            <w:rPr>
              <w:rFonts w:eastAsiaTheme="minorEastAsia"/>
              <w:noProof/>
              <w:kern w:val="0"/>
              <w14:ligatures w14:val="none"/>
            </w:rPr>
          </w:pPr>
          <w:hyperlink w:anchor="_Toc132183293" w:history="1">
            <w:r w:rsidRPr="00E556CC">
              <w:rPr>
                <w:rStyle w:val="Hyperlink"/>
                <w:noProof/>
              </w:rPr>
              <w:t>EPD Requirement</w:t>
            </w:r>
            <w:r>
              <w:rPr>
                <w:noProof/>
                <w:webHidden/>
              </w:rPr>
              <w:tab/>
            </w:r>
            <w:r>
              <w:rPr>
                <w:noProof/>
                <w:webHidden/>
              </w:rPr>
              <w:fldChar w:fldCharType="begin"/>
            </w:r>
            <w:r>
              <w:rPr>
                <w:noProof/>
                <w:webHidden/>
              </w:rPr>
              <w:instrText xml:space="preserve"> PAGEREF _Toc132183293 \h </w:instrText>
            </w:r>
            <w:r>
              <w:rPr>
                <w:noProof/>
                <w:webHidden/>
              </w:rPr>
            </w:r>
            <w:r>
              <w:rPr>
                <w:noProof/>
                <w:webHidden/>
              </w:rPr>
              <w:fldChar w:fldCharType="separate"/>
            </w:r>
            <w:r>
              <w:rPr>
                <w:noProof/>
                <w:webHidden/>
              </w:rPr>
              <w:t>5</w:t>
            </w:r>
            <w:r>
              <w:rPr>
                <w:noProof/>
                <w:webHidden/>
              </w:rPr>
              <w:fldChar w:fldCharType="end"/>
            </w:r>
          </w:hyperlink>
        </w:p>
        <w:p w14:paraId="3836345A" w14:textId="3F525E29" w:rsidR="00ED7E97" w:rsidRDefault="00ED7E97">
          <w:pPr>
            <w:pStyle w:val="TOC2"/>
            <w:tabs>
              <w:tab w:val="right" w:leader="dot" w:pos="9350"/>
            </w:tabs>
            <w:rPr>
              <w:rFonts w:eastAsiaTheme="minorEastAsia"/>
              <w:noProof/>
              <w:kern w:val="0"/>
              <w14:ligatures w14:val="none"/>
            </w:rPr>
          </w:pPr>
          <w:hyperlink w:anchor="_Toc132183294" w:history="1">
            <w:r w:rsidRPr="00E556CC">
              <w:rPr>
                <w:rStyle w:val="Hyperlink"/>
                <w:noProof/>
              </w:rPr>
              <w:t>Beef on Dairy Producer Agreement and Self Certification Agreement</w:t>
            </w:r>
            <w:r>
              <w:rPr>
                <w:noProof/>
                <w:webHidden/>
              </w:rPr>
              <w:tab/>
            </w:r>
            <w:r>
              <w:rPr>
                <w:noProof/>
                <w:webHidden/>
              </w:rPr>
              <w:fldChar w:fldCharType="begin"/>
            </w:r>
            <w:r>
              <w:rPr>
                <w:noProof/>
                <w:webHidden/>
              </w:rPr>
              <w:instrText xml:space="preserve"> PAGEREF _Toc132183294 \h </w:instrText>
            </w:r>
            <w:r>
              <w:rPr>
                <w:noProof/>
                <w:webHidden/>
              </w:rPr>
            </w:r>
            <w:r>
              <w:rPr>
                <w:noProof/>
                <w:webHidden/>
              </w:rPr>
              <w:fldChar w:fldCharType="separate"/>
            </w:r>
            <w:r>
              <w:rPr>
                <w:noProof/>
                <w:webHidden/>
              </w:rPr>
              <w:t>6</w:t>
            </w:r>
            <w:r>
              <w:rPr>
                <w:noProof/>
                <w:webHidden/>
              </w:rPr>
              <w:fldChar w:fldCharType="end"/>
            </w:r>
          </w:hyperlink>
        </w:p>
        <w:p w14:paraId="128338BD" w14:textId="3168E16A" w:rsidR="00ED7E97" w:rsidRDefault="00ED7E97">
          <w:pPr>
            <w:pStyle w:val="TOC1"/>
            <w:tabs>
              <w:tab w:val="right" w:leader="dot" w:pos="9350"/>
            </w:tabs>
            <w:rPr>
              <w:rFonts w:eastAsiaTheme="minorEastAsia"/>
              <w:noProof/>
              <w:kern w:val="0"/>
              <w14:ligatures w14:val="none"/>
            </w:rPr>
          </w:pPr>
          <w:hyperlink w:anchor="_Toc132183295" w:history="1">
            <w:r w:rsidRPr="00E556CC">
              <w:rPr>
                <w:rStyle w:val="Hyperlink"/>
                <w:noProof/>
              </w:rPr>
              <w:t>Incorporating Beef in a Dairy Herd</w:t>
            </w:r>
            <w:r>
              <w:rPr>
                <w:noProof/>
                <w:webHidden/>
              </w:rPr>
              <w:tab/>
            </w:r>
            <w:r>
              <w:rPr>
                <w:noProof/>
                <w:webHidden/>
              </w:rPr>
              <w:fldChar w:fldCharType="begin"/>
            </w:r>
            <w:r>
              <w:rPr>
                <w:noProof/>
                <w:webHidden/>
              </w:rPr>
              <w:instrText xml:space="preserve"> PAGEREF _Toc132183295 \h </w:instrText>
            </w:r>
            <w:r>
              <w:rPr>
                <w:noProof/>
                <w:webHidden/>
              </w:rPr>
            </w:r>
            <w:r>
              <w:rPr>
                <w:noProof/>
                <w:webHidden/>
              </w:rPr>
              <w:fldChar w:fldCharType="separate"/>
            </w:r>
            <w:r>
              <w:rPr>
                <w:noProof/>
                <w:webHidden/>
              </w:rPr>
              <w:t>7</w:t>
            </w:r>
            <w:r>
              <w:rPr>
                <w:noProof/>
                <w:webHidden/>
              </w:rPr>
              <w:fldChar w:fldCharType="end"/>
            </w:r>
          </w:hyperlink>
        </w:p>
        <w:p w14:paraId="4F246E8B" w14:textId="37237062" w:rsidR="00ED7E97" w:rsidRDefault="00ED7E97">
          <w:pPr>
            <w:pStyle w:val="TOC2"/>
            <w:tabs>
              <w:tab w:val="right" w:leader="dot" w:pos="9350"/>
            </w:tabs>
            <w:rPr>
              <w:rFonts w:eastAsiaTheme="minorEastAsia"/>
              <w:noProof/>
              <w:kern w:val="0"/>
              <w14:ligatures w14:val="none"/>
            </w:rPr>
          </w:pPr>
          <w:hyperlink w:anchor="_Toc132183296" w:history="1">
            <w:r w:rsidRPr="00E556CC">
              <w:rPr>
                <w:rStyle w:val="Hyperlink"/>
                <w:noProof/>
              </w:rPr>
              <w:t>Maintaining Heifer Replacement Needs and Creating a Breeding Plan</w:t>
            </w:r>
            <w:r>
              <w:rPr>
                <w:noProof/>
                <w:webHidden/>
              </w:rPr>
              <w:tab/>
            </w:r>
            <w:r>
              <w:rPr>
                <w:noProof/>
                <w:webHidden/>
              </w:rPr>
              <w:fldChar w:fldCharType="begin"/>
            </w:r>
            <w:r>
              <w:rPr>
                <w:noProof/>
                <w:webHidden/>
              </w:rPr>
              <w:instrText xml:space="preserve"> PAGEREF _Toc132183296 \h </w:instrText>
            </w:r>
            <w:r>
              <w:rPr>
                <w:noProof/>
                <w:webHidden/>
              </w:rPr>
            </w:r>
            <w:r>
              <w:rPr>
                <w:noProof/>
                <w:webHidden/>
              </w:rPr>
              <w:fldChar w:fldCharType="separate"/>
            </w:r>
            <w:r>
              <w:rPr>
                <w:noProof/>
                <w:webHidden/>
              </w:rPr>
              <w:t>7</w:t>
            </w:r>
            <w:r>
              <w:rPr>
                <w:noProof/>
                <w:webHidden/>
              </w:rPr>
              <w:fldChar w:fldCharType="end"/>
            </w:r>
          </w:hyperlink>
        </w:p>
        <w:p w14:paraId="43B1BA10" w14:textId="7992D4C0" w:rsidR="00ED7E97" w:rsidRDefault="00ED7E97">
          <w:pPr>
            <w:pStyle w:val="TOC2"/>
            <w:tabs>
              <w:tab w:val="right" w:leader="dot" w:pos="9350"/>
            </w:tabs>
            <w:rPr>
              <w:rFonts w:eastAsiaTheme="minorEastAsia"/>
              <w:noProof/>
              <w:kern w:val="0"/>
              <w14:ligatures w14:val="none"/>
            </w:rPr>
          </w:pPr>
          <w:hyperlink w:anchor="_Toc132183297" w:history="1">
            <w:r w:rsidRPr="00E556CC">
              <w:rPr>
                <w:rStyle w:val="Hyperlink"/>
                <w:noProof/>
              </w:rPr>
              <w:t>Sire Selection</w:t>
            </w:r>
            <w:r>
              <w:rPr>
                <w:noProof/>
                <w:webHidden/>
              </w:rPr>
              <w:tab/>
            </w:r>
            <w:r>
              <w:rPr>
                <w:noProof/>
                <w:webHidden/>
              </w:rPr>
              <w:fldChar w:fldCharType="begin"/>
            </w:r>
            <w:r>
              <w:rPr>
                <w:noProof/>
                <w:webHidden/>
              </w:rPr>
              <w:instrText xml:space="preserve"> PAGEREF _Toc132183297 \h </w:instrText>
            </w:r>
            <w:r>
              <w:rPr>
                <w:noProof/>
                <w:webHidden/>
              </w:rPr>
            </w:r>
            <w:r>
              <w:rPr>
                <w:noProof/>
                <w:webHidden/>
              </w:rPr>
              <w:fldChar w:fldCharType="separate"/>
            </w:r>
            <w:r>
              <w:rPr>
                <w:noProof/>
                <w:webHidden/>
              </w:rPr>
              <w:t>8</w:t>
            </w:r>
            <w:r>
              <w:rPr>
                <w:noProof/>
                <w:webHidden/>
              </w:rPr>
              <w:fldChar w:fldCharType="end"/>
            </w:r>
          </w:hyperlink>
        </w:p>
        <w:p w14:paraId="143BE36A" w14:textId="0275A9EE" w:rsidR="00ED7E97" w:rsidRDefault="00ED7E97">
          <w:pPr>
            <w:pStyle w:val="TOC2"/>
            <w:tabs>
              <w:tab w:val="right" w:leader="dot" w:pos="9350"/>
            </w:tabs>
            <w:rPr>
              <w:rFonts w:eastAsiaTheme="minorEastAsia"/>
              <w:noProof/>
              <w:kern w:val="0"/>
              <w14:ligatures w14:val="none"/>
            </w:rPr>
          </w:pPr>
          <w:hyperlink w:anchor="_Toc132183298" w:history="1">
            <w:r w:rsidRPr="00E556CC">
              <w:rPr>
                <w:rStyle w:val="Hyperlink"/>
                <w:noProof/>
              </w:rPr>
              <w:t>Marketing Beef on Dairy Calves</w:t>
            </w:r>
            <w:r>
              <w:rPr>
                <w:noProof/>
                <w:webHidden/>
              </w:rPr>
              <w:tab/>
            </w:r>
            <w:r>
              <w:rPr>
                <w:noProof/>
                <w:webHidden/>
              </w:rPr>
              <w:fldChar w:fldCharType="begin"/>
            </w:r>
            <w:r>
              <w:rPr>
                <w:noProof/>
                <w:webHidden/>
              </w:rPr>
              <w:instrText xml:space="preserve"> PAGEREF _Toc132183298 \h </w:instrText>
            </w:r>
            <w:r>
              <w:rPr>
                <w:noProof/>
                <w:webHidden/>
              </w:rPr>
            </w:r>
            <w:r>
              <w:rPr>
                <w:noProof/>
                <w:webHidden/>
              </w:rPr>
              <w:fldChar w:fldCharType="separate"/>
            </w:r>
            <w:r>
              <w:rPr>
                <w:noProof/>
                <w:webHidden/>
              </w:rPr>
              <w:t>11</w:t>
            </w:r>
            <w:r>
              <w:rPr>
                <w:noProof/>
                <w:webHidden/>
              </w:rPr>
              <w:fldChar w:fldCharType="end"/>
            </w:r>
          </w:hyperlink>
        </w:p>
        <w:p w14:paraId="589006B0" w14:textId="7B1B590C" w:rsidR="00ED7E97" w:rsidRDefault="00ED7E97">
          <w:pPr>
            <w:pStyle w:val="TOC1"/>
            <w:tabs>
              <w:tab w:val="right" w:leader="dot" w:pos="9350"/>
            </w:tabs>
            <w:rPr>
              <w:rFonts w:eastAsiaTheme="minorEastAsia"/>
              <w:noProof/>
              <w:kern w:val="0"/>
              <w14:ligatures w14:val="none"/>
            </w:rPr>
          </w:pPr>
          <w:hyperlink w:anchor="_Toc132183299" w:history="1">
            <w:r w:rsidRPr="00E556CC">
              <w:rPr>
                <w:rStyle w:val="Hyperlink"/>
                <w:noProof/>
              </w:rPr>
              <w:t>Calf Care</w:t>
            </w:r>
            <w:r>
              <w:rPr>
                <w:noProof/>
                <w:webHidden/>
              </w:rPr>
              <w:tab/>
            </w:r>
            <w:r>
              <w:rPr>
                <w:noProof/>
                <w:webHidden/>
              </w:rPr>
              <w:fldChar w:fldCharType="begin"/>
            </w:r>
            <w:r>
              <w:rPr>
                <w:noProof/>
                <w:webHidden/>
              </w:rPr>
              <w:instrText xml:space="preserve"> PAGEREF _Toc132183299 \h </w:instrText>
            </w:r>
            <w:r>
              <w:rPr>
                <w:noProof/>
                <w:webHidden/>
              </w:rPr>
            </w:r>
            <w:r>
              <w:rPr>
                <w:noProof/>
                <w:webHidden/>
              </w:rPr>
              <w:fldChar w:fldCharType="separate"/>
            </w:r>
            <w:r>
              <w:rPr>
                <w:noProof/>
                <w:webHidden/>
              </w:rPr>
              <w:t>12</w:t>
            </w:r>
            <w:r>
              <w:rPr>
                <w:noProof/>
                <w:webHidden/>
              </w:rPr>
              <w:fldChar w:fldCharType="end"/>
            </w:r>
          </w:hyperlink>
        </w:p>
        <w:p w14:paraId="285D7C15" w14:textId="739ECDF8" w:rsidR="00ED7E97" w:rsidRDefault="00ED7E97">
          <w:pPr>
            <w:pStyle w:val="TOC2"/>
            <w:tabs>
              <w:tab w:val="right" w:leader="dot" w:pos="9350"/>
            </w:tabs>
            <w:rPr>
              <w:rFonts w:eastAsiaTheme="minorEastAsia"/>
              <w:noProof/>
              <w:kern w:val="0"/>
              <w14:ligatures w14:val="none"/>
            </w:rPr>
          </w:pPr>
          <w:hyperlink w:anchor="_Toc132183300" w:history="1">
            <w:r w:rsidRPr="00E556CC">
              <w:rPr>
                <w:rStyle w:val="Hyperlink"/>
                <w:noProof/>
              </w:rPr>
              <w:t>Colostrum Management</w:t>
            </w:r>
            <w:r>
              <w:rPr>
                <w:noProof/>
                <w:webHidden/>
              </w:rPr>
              <w:tab/>
            </w:r>
            <w:r>
              <w:rPr>
                <w:noProof/>
                <w:webHidden/>
              </w:rPr>
              <w:fldChar w:fldCharType="begin"/>
            </w:r>
            <w:r>
              <w:rPr>
                <w:noProof/>
                <w:webHidden/>
              </w:rPr>
              <w:instrText xml:space="preserve"> PAGEREF _Toc132183300 \h </w:instrText>
            </w:r>
            <w:r>
              <w:rPr>
                <w:noProof/>
                <w:webHidden/>
              </w:rPr>
            </w:r>
            <w:r>
              <w:rPr>
                <w:noProof/>
                <w:webHidden/>
              </w:rPr>
              <w:fldChar w:fldCharType="separate"/>
            </w:r>
            <w:r>
              <w:rPr>
                <w:noProof/>
                <w:webHidden/>
              </w:rPr>
              <w:t>12</w:t>
            </w:r>
            <w:r>
              <w:rPr>
                <w:noProof/>
                <w:webHidden/>
              </w:rPr>
              <w:fldChar w:fldCharType="end"/>
            </w:r>
          </w:hyperlink>
        </w:p>
        <w:p w14:paraId="256E0BEB" w14:textId="60751EE0" w:rsidR="00ED7E97" w:rsidRDefault="00ED7E97">
          <w:pPr>
            <w:pStyle w:val="TOC3"/>
            <w:tabs>
              <w:tab w:val="right" w:leader="dot" w:pos="9350"/>
            </w:tabs>
            <w:rPr>
              <w:rFonts w:eastAsiaTheme="minorEastAsia"/>
              <w:noProof/>
              <w:kern w:val="0"/>
              <w14:ligatures w14:val="none"/>
            </w:rPr>
          </w:pPr>
          <w:hyperlink w:anchor="_Toc132183301" w:history="1">
            <w:r w:rsidRPr="00E556CC">
              <w:rPr>
                <w:rStyle w:val="Hyperlink"/>
                <w:noProof/>
              </w:rPr>
              <w:t>Refractometer</w:t>
            </w:r>
            <w:r>
              <w:rPr>
                <w:noProof/>
                <w:webHidden/>
              </w:rPr>
              <w:tab/>
            </w:r>
            <w:r>
              <w:rPr>
                <w:noProof/>
                <w:webHidden/>
              </w:rPr>
              <w:fldChar w:fldCharType="begin"/>
            </w:r>
            <w:r>
              <w:rPr>
                <w:noProof/>
                <w:webHidden/>
              </w:rPr>
              <w:instrText xml:space="preserve"> PAGEREF _Toc132183301 \h </w:instrText>
            </w:r>
            <w:r>
              <w:rPr>
                <w:noProof/>
                <w:webHidden/>
              </w:rPr>
            </w:r>
            <w:r>
              <w:rPr>
                <w:noProof/>
                <w:webHidden/>
              </w:rPr>
              <w:fldChar w:fldCharType="separate"/>
            </w:r>
            <w:r>
              <w:rPr>
                <w:noProof/>
                <w:webHidden/>
              </w:rPr>
              <w:t>13</w:t>
            </w:r>
            <w:r>
              <w:rPr>
                <w:noProof/>
                <w:webHidden/>
              </w:rPr>
              <w:fldChar w:fldCharType="end"/>
            </w:r>
          </w:hyperlink>
        </w:p>
        <w:p w14:paraId="09CC0B7E" w14:textId="6F1D4462" w:rsidR="00ED7E97" w:rsidRDefault="00ED7E97">
          <w:pPr>
            <w:pStyle w:val="TOC2"/>
            <w:tabs>
              <w:tab w:val="right" w:leader="dot" w:pos="9350"/>
            </w:tabs>
            <w:rPr>
              <w:rFonts w:eastAsiaTheme="minorEastAsia"/>
              <w:noProof/>
              <w:kern w:val="0"/>
              <w14:ligatures w14:val="none"/>
            </w:rPr>
          </w:pPr>
          <w:hyperlink w:anchor="_Toc132183302" w:history="1">
            <w:r w:rsidRPr="00E556CC">
              <w:rPr>
                <w:rStyle w:val="Hyperlink"/>
                <w:noProof/>
              </w:rPr>
              <w:t>Health Protocols for Weaned Calves</w:t>
            </w:r>
            <w:r>
              <w:rPr>
                <w:noProof/>
                <w:webHidden/>
              </w:rPr>
              <w:tab/>
            </w:r>
            <w:r>
              <w:rPr>
                <w:noProof/>
                <w:webHidden/>
              </w:rPr>
              <w:fldChar w:fldCharType="begin"/>
            </w:r>
            <w:r>
              <w:rPr>
                <w:noProof/>
                <w:webHidden/>
              </w:rPr>
              <w:instrText xml:space="preserve"> PAGEREF _Toc132183302 \h </w:instrText>
            </w:r>
            <w:r>
              <w:rPr>
                <w:noProof/>
                <w:webHidden/>
              </w:rPr>
            </w:r>
            <w:r>
              <w:rPr>
                <w:noProof/>
                <w:webHidden/>
              </w:rPr>
              <w:fldChar w:fldCharType="separate"/>
            </w:r>
            <w:r>
              <w:rPr>
                <w:noProof/>
                <w:webHidden/>
              </w:rPr>
              <w:t>14</w:t>
            </w:r>
            <w:r>
              <w:rPr>
                <w:noProof/>
                <w:webHidden/>
              </w:rPr>
              <w:fldChar w:fldCharType="end"/>
            </w:r>
          </w:hyperlink>
        </w:p>
        <w:p w14:paraId="73E1A16F" w14:textId="5AB6C5E4" w:rsidR="00ED7E97" w:rsidRDefault="00ED7E97">
          <w:pPr>
            <w:pStyle w:val="TOC1"/>
            <w:tabs>
              <w:tab w:val="right" w:leader="dot" w:pos="9350"/>
            </w:tabs>
            <w:rPr>
              <w:rFonts w:eastAsiaTheme="minorEastAsia"/>
              <w:noProof/>
              <w:kern w:val="0"/>
              <w14:ligatures w14:val="none"/>
            </w:rPr>
          </w:pPr>
          <w:hyperlink w:anchor="_Toc132183303" w:history="1">
            <w:r w:rsidRPr="00E556CC">
              <w:rPr>
                <w:rStyle w:val="Hyperlink"/>
                <w:noProof/>
              </w:rPr>
              <w:t>Resources</w:t>
            </w:r>
            <w:r>
              <w:rPr>
                <w:noProof/>
                <w:webHidden/>
              </w:rPr>
              <w:tab/>
            </w:r>
            <w:r>
              <w:rPr>
                <w:noProof/>
                <w:webHidden/>
              </w:rPr>
              <w:fldChar w:fldCharType="begin"/>
            </w:r>
            <w:r>
              <w:rPr>
                <w:noProof/>
                <w:webHidden/>
              </w:rPr>
              <w:instrText xml:space="preserve"> PAGEREF _Toc132183303 \h </w:instrText>
            </w:r>
            <w:r>
              <w:rPr>
                <w:noProof/>
                <w:webHidden/>
              </w:rPr>
            </w:r>
            <w:r>
              <w:rPr>
                <w:noProof/>
                <w:webHidden/>
              </w:rPr>
              <w:fldChar w:fldCharType="separate"/>
            </w:r>
            <w:r>
              <w:rPr>
                <w:noProof/>
                <w:webHidden/>
              </w:rPr>
              <w:t>15</w:t>
            </w:r>
            <w:r>
              <w:rPr>
                <w:noProof/>
                <w:webHidden/>
              </w:rPr>
              <w:fldChar w:fldCharType="end"/>
            </w:r>
          </w:hyperlink>
        </w:p>
        <w:p w14:paraId="31FB1629" w14:textId="5A0FBA24" w:rsidR="00ED7E97" w:rsidRDefault="00ED7E97">
          <w:pPr>
            <w:pStyle w:val="TOC2"/>
            <w:tabs>
              <w:tab w:val="right" w:leader="dot" w:pos="9350"/>
            </w:tabs>
            <w:rPr>
              <w:rFonts w:eastAsiaTheme="minorEastAsia"/>
              <w:noProof/>
              <w:kern w:val="0"/>
              <w14:ligatures w14:val="none"/>
            </w:rPr>
          </w:pPr>
          <w:hyperlink w:anchor="_Toc132183304" w:history="1">
            <w:r w:rsidRPr="00E556CC">
              <w:rPr>
                <w:rStyle w:val="Hyperlink"/>
                <w:noProof/>
              </w:rPr>
              <w:t>Calf Birth Certificate</w:t>
            </w:r>
            <w:r>
              <w:rPr>
                <w:noProof/>
                <w:webHidden/>
              </w:rPr>
              <w:tab/>
            </w:r>
            <w:r>
              <w:rPr>
                <w:noProof/>
                <w:webHidden/>
              </w:rPr>
              <w:fldChar w:fldCharType="begin"/>
            </w:r>
            <w:r>
              <w:rPr>
                <w:noProof/>
                <w:webHidden/>
              </w:rPr>
              <w:instrText xml:space="preserve"> PAGEREF _Toc132183304 \h </w:instrText>
            </w:r>
            <w:r>
              <w:rPr>
                <w:noProof/>
                <w:webHidden/>
              </w:rPr>
            </w:r>
            <w:r>
              <w:rPr>
                <w:noProof/>
                <w:webHidden/>
              </w:rPr>
              <w:fldChar w:fldCharType="separate"/>
            </w:r>
            <w:r>
              <w:rPr>
                <w:noProof/>
                <w:webHidden/>
              </w:rPr>
              <w:t>16</w:t>
            </w:r>
            <w:r>
              <w:rPr>
                <w:noProof/>
                <w:webHidden/>
              </w:rPr>
              <w:fldChar w:fldCharType="end"/>
            </w:r>
          </w:hyperlink>
        </w:p>
        <w:p w14:paraId="467406A4" w14:textId="088E0009" w:rsidR="00D33D0F" w:rsidRDefault="00D33D0F">
          <w:r>
            <w:rPr>
              <w:b/>
              <w:bCs/>
              <w:noProof/>
            </w:rPr>
            <w:fldChar w:fldCharType="end"/>
          </w:r>
        </w:p>
      </w:sdtContent>
    </w:sdt>
    <w:p w14:paraId="19699F54" w14:textId="7EA6DC00" w:rsidR="00F76B4E" w:rsidRDefault="00F76B4E" w:rsidP="00D33D0F">
      <w:pPr>
        <w:jc w:val="center"/>
      </w:pPr>
      <w:r>
        <w:br w:type="page"/>
      </w:r>
    </w:p>
    <w:p w14:paraId="2A88CEA4" w14:textId="379150D1" w:rsidR="00F76B4E" w:rsidRDefault="00A5643C" w:rsidP="00A5643C">
      <w:pPr>
        <w:pStyle w:val="Heading1"/>
        <w:jc w:val="center"/>
      </w:pPr>
      <w:bookmarkStart w:id="0" w:name="_Toc132183289"/>
      <w:r>
        <w:lastRenderedPageBreak/>
        <w:t>Why Beef on Dairy?</w:t>
      </w:r>
      <w:bookmarkEnd w:id="0"/>
    </w:p>
    <w:p w14:paraId="60207ECA" w14:textId="57F38F4E" w:rsidR="000A2092" w:rsidRDefault="00543DEF" w:rsidP="005F3D66">
      <w:pPr>
        <w:rPr>
          <w:rFonts w:ascii="Calibri" w:hAnsi="Calibri" w:cs="Calibri"/>
          <w:color w:val="000000"/>
          <w:sz w:val="24"/>
          <w:szCs w:val="24"/>
        </w:rPr>
      </w:pPr>
      <w:r w:rsidRPr="00B750A8">
        <w:rPr>
          <w:rFonts w:ascii="Calibri" w:hAnsi="Calibri" w:cs="Calibri"/>
          <w:color w:val="000000"/>
          <w:sz w:val="24"/>
          <w:szCs w:val="24"/>
        </w:rPr>
        <w:t>Traditionally, dairy operations have focused primar</w:t>
      </w:r>
      <w:r w:rsidR="00E552B5" w:rsidRPr="00B750A8">
        <w:rPr>
          <w:rFonts w:ascii="Calibri" w:hAnsi="Calibri" w:cs="Calibri"/>
          <w:color w:val="000000"/>
          <w:sz w:val="24"/>
          <w:szCs w:val="24"/>
        </w:rPr>
        <w:t>ily on</w:t>
      </w:r>
      <w:r w:rsidR="00A51680">
        <w:rPr>
          <w:rFonts w:ascii="Calibri" w:hAnsi="Calibri" w:cs="Calibri"/>
          <w:color w:val="000000"/>
          <w:sz w:val="24"/>
          <w:szCs w:val="24"/>
        </w:rPr>
        <w:t>-</w:t>
      </w:r>
      <w:r w:rsidR="00715AF9" w:rsidRPr="00B750A8">
        <w:rPr>
          <w:rFonts w:ascii="Calibri" w:hAnsi="Calibri" w:cs="Calibri"/>
          <w:color w:val="000000"/>
          <w:sz w:val="24"/>
          <w:szCs w:val="24"/>
        </w:rPr>
        <w:t xml:space="preserve"> and excelled at</w:t>
      </w:r>
      <w:r w:rsidR="00A51680">
        <w:rPr>
          <w:rFonts w:ascii="Calibri" w:hAnsi="Calibri" w:cs="Calibri"/>
          <w:color w:val="000000"/>
          <w:sz w:val="24"/>
          <w:szCs w:val="24"/>
        </w:rPr>
        <w:t>-</w:t>
      </w:r>
      <w:r w:rsidR="00E552B5" w:rsidRPr="00B750A8">
        <w:rPr>
          <w:rFonts w:ascii="Calibri" w:hAnsi="Calibri" w:cs="Calibri"/>
          <w:color w:val="000000"/>
          <w:sz w:val="24"/>
          <w:szCs w:val="24"/>
        </w:rPr>
        <w:t xml:space="preserve"> the production of one</w:t>
      </w:r>
      <w:r w:rsidRPr="00B750A8">
        <w:rPr>
          <w:rFonts w:ascii="Calibri" w:hAnsi="Calibri" w:cs="Calibri"/>
          <w:color w:val="000000"/>
          <w:sz w:val="24"/>
          <w:szCs w:val="24"/>
        </w:rPr>
        <w:t xml:space="preserve"> product: milk</w:t>
      </w:r>
      <w:r w:rsidR="00E552B5" w:rsidRPr="00B750A8">
        <w:rPr>
          <w:rFonts w:ascii="Calibri" w:hAnsi="Calibri" w:cs="Calibri"/>
          <w:color w:val="000000"/>
          <w:sz w:val="24"/>
          <w:szCs w:val="24"/>
        </w:rPr>
        <w:t>.</w:t>
      </w:r>
      <w:r w:rsidR="00715AF9" w:rsidRPr="00B750A8">
        <w:rPr>
          <w:rFonts w:ascii="Calibri" w:hAnsi="Calibri" w:cs="Calibri"/>
          <w:color w:val="000000"/>
          <w:sz w:val="24"/>
          <w:szCs w:val="24"/>
        </w:rPr>
        <w:t xml:space="preserve"> </w:t>
      </w:r>
      <w:r w:rsidR="003E0562">
        <w:rPr>
          <w:rFonts w:ascii="Calibri" w:hAnsi="Calibri" w:cs="Calibri"/>
          <w:color w:val="000000"/>
          <w:sz w:val="24"/>
          <w:szCs w:val="24"/>
        </w:rPr>
        <w:t>Today</w:t>
      </w:r>
      <w:r w:rsidR="006C151F" w:rsidRPr="00B750A8">
        <w:rPr>
          <w:rFonts w:ascii="Calibri" w:hAnsi="Calibri" w:cs="Calibri"/>
          <w:color w:val="000000"/>
          <w:sz w:val="24"/>
          <w:szCs w:val="24"/>
        </w:rPr>
        <w:t xml:space="preserve">, there are </w:t>
      </w:r>
      <w:r w:rsidR="006550EE">
        <w:rPr>
          <w:rFonts w:ascii="Calibri" w:hAnsi="Calibri" w:cs="Calibri"/>
          <w:color w:val="000000"/>
          <w:sz w:val="24"/>
          <w:szCs w:val="24"/>
        </w:rPr>
        <w:t>numerous</w:t>
      </w:r>
      <w:r w:rsidR="006C151F" w:rsidRPr="00B750A8">
        <w:rPr>
          <w:rFonts w:ascii="Calibri" w:hAnsi="Calibri" w:cs="Calibri"/>
          <w:color w:val="000000"/>
          <w:sz w:val="24"/>
          <w:szCs w:val="24"/>
        </w:rPr>
        <w:t xml:space="preserve"> opportunities for dairy producers to diversify and improve monetization of </w:t>
      </w:r>
      <w:r w:rsidR="003E0562">
        <w:rPr>
          <w:rFonts w:ascii="Calibri" w:hAnsi="Calibri" w:cs="Calibri"/>
          <w:color w:val="000000"/>
          <w:sz w:val="24"/>
          <w:szCs w:val="24"/>
        </w:rPr>
        <w:t>by</w:t>
      </w:r>
      <w:r w:rsidR="006C151F" w:rsidRPr="00B750A8">
        <w:rPr>
          <w:rFonts w:ascii="Calibri" w:hAnsi="Calibri" w:cs="Calibri"/>
          <w:color w:val="000000"/>
          <w:sz w:val="24"/>
          <w:szCs w:val="24"/>
        </w:rPr>
        <w:t xml:space="preserve">products that are leaving the farm. </w:t>
      </w:r>
      <w:r w:rsidR="003E0562">
        <w:rPr>
          <w:rFonts w:ascii="Calibri" w:hAnsi="Calibri" w:cs="Calibri"/>
          <w:color w:val="000000"/>
          <w:sz w:val="24"/>
          <w:szCs w:val="24"/>
        </w:rPr>
        <w:t>C</w:t>
      </w:r>
      <w:r w:rsidR="00025FB9" w:rsidRPr="00B750A8">
        <w:rPr>
          <w:rFonts w:ascii="Calibri" w:hAnsi="Calibri" w:cs="Calibri"/>
          <w:color w:val="000000"/>
          <w:sz w:val="24"/>
          <w:szCs w:val="24"/>
        </w:rPr>
        <w:t xml:space="preserve">ull </w:t>
      </w:r>
      <w:r w:rsidR="000A2092" w:rsidRPr="00B750A8">
        <w:rPr>
          <w:rFonts w:ascii="Calibri" w:hAnsi="Calibri" w:cs="Calibri"/>
          <w:color w:val="000000"/>
          <w:sz w:val="24"/>
          <w:szCs w:val="24"/>
        </w:rPr>
        <w:t>animals</w:t>
      </w:r>
      <w:r w:rsidR="00025FB9" w:rsidRPr="00B750A8">
        <w:rPr>
          <w:rFonts w:ascii="Calibri" w:hAnsi="Calibri" w:cs="Calibri"/>
          <w:color w:val="000000"/>
          <w:sz w:val="24"/>
          <w:szCs w:val="24"/>
        </w:rPr>
        <w:t xml:space="preserve"> including bull </w:t>
      </w:r>
      <w:r w:rsidR="00B750A8">
        <w:rPr>
          <w:rFonts w:ascii="Calibri" w:hAnsi="Calibri" w:cs="Calibri"/>
          <w:color w:val="000000"/>
          <w:sz w:val="24"/>
          <w:szCs w:val="24"/>
        </w:rPr>
        <w:t xml:space="preserve">calves </w:t>
      </w:r>
      <w:r w:rsidR="00025FB9" w:rsidRPr="00B750A8">
        <w:rPr>
          <w:rFonts w:ascii="Calibri" w:hAnsi="Calibri" w:cs="Calibri"/>
          <w:color w:val="000000"/>
          <w:sz w:val="24"/>
          <w:szCs w:val="24"/>
        </w:rPr>
        <w:t>and heifer</w:t>
      </w:r>
      <w:r w:rsidR="00B750A8">
        <w:rPr>
          <w:rFonts w:ascii="Calibri" w:hAnsi="Calibri" w:cs="Calibri"/>
          <w:color w:val="000000"/>
          <w:sz w:val="24"/>
          <w:szCs w:val="24"/>
        </w:rPr>
        <w:t xml:space="preserve">s </w:t>
      </w:r>
      <w:r w:rsidR="00FA4550" w:rsidRPr="00B750A8">
        <w:rPr>
          <w:rFonts w:ascii="Calibri" w:hAnsi="Calibri" w:cs="Calibri"/>
          <w:color w:val="000000"/>
          <w:sz w:val="24"/>
          <w:szCs w:val="24"/>
        </w:rPr>
        <w:t>that will not be retained</w:t>
      </w:r>
      <w:r w:rsidR="003E0562">
        <w:rPr>
          <w:rFonts w:ascii="Calibri" w:hAnsi="Calibri" w:cs="Calibri"/>
          <w:color w:val="000000"/>
          <w:sz w:val="24"/>
          <w:szCs w:val="24"/>
        </w:rPr>
        <w:t xml:space="preserve"> have historically been considered byproducts on a dairy operation</w:t>
      </w:r>
      <w:r w:rsidR="000A2092" w:rsidRPr="00B750A8">
        <w:rPr>
          <w:rFonts w:ascii="Calibri" w:hAnsi="Calibri" w:cs="Calibri"/>
          <w:color w:val="000000"/>
          <w:sz w:val="24"/>
          <w:szCs w:val="24"/>
        </w:rPr>
        <w:t xml:space="preserve">. </w:t>
      </w:r>
      <w:r w:rsidR="003E0562">
        <w:rPr>
          <w:rFonts w:ascii="Calibri" w:hAnsi="Calibri" w:cs="Calibri"/>
          <w:color w:val="000000"/>
          <w:sz w:val="24"/>
          <w:szCs w:val="24"/>
        </w:rPr>
        <w:t>However, s</w:t>
      </w:r>
      <w:r w:rsidR="00B750A8">
        <w:rPr>
          <w:rFonts w:ascii="Calibri" w:hAnsi="Calibri" w:cs="Calibri"/>
          <w:color w:val="000000"/>
          <w:sz w:val="24"/>
          <w:szCs w:val="24"/>
        </w:rPr>
        <w:t>trategically incorporating</w:t>
      </w:r>
      <w:r w:rsidR="00025FB9" w:rsidRPr="00B750A8">
        <w:rPr>
          <w:rFonts w:ascii="Calibri" w:hAnsi="Calibri" w:cs="Calibri"/>
          <w:color w:val="000000"/>
          <w:sz w:val="24"/>
          <w:szCs w:val="24"/>
        </w:rPr>
        <w:t xml:space="preserve"> beef genetics</w:t>
      </w:r>
      <w:r w:rsidR="000A2092" w:rsidRPr="00B750A8">
        <w:rPr>
          <w:rFonts w:ascii="Calibri" w:hAnsi="Calibri" w:cs="Calibri"/>
          <w:color w:val="000000"/>
          <w:sz w:val="24"/>
          <w:szCs w:val="24"/>
        </w:rPr>
        <w:t xml:space="preserve"> in your herd can improve the marketability of those calves, provide an increased line of diversified income, decrease heifer raising cost</w:t>
      </w:r>
      <w:r w:rsidR="00A51680">
        <w:rPr>
          <w:rFonts w:ascii="Calibri" w:hAnsi="Calibri" w:cs="Calibri"/>
          <w:color w:val="000000"/>
          <w:sz w:val="24"/>
          <w:szCs w:val="24"/>
        </w:rPr>
        <w:t>s</w:t>
      </w:r>
      <w:r w:rsidR="000A2092" w:rsidRPr="00B750A8">
        <w:rPr>
          <w:rFonts w:ascii="Calibri" w:hAnsi="Calibri" w:cs="Calibri"/>
          <w:color w:val="000000"/>
          <w:sz w:val="24"/>
          <w:szCs w:val="24"/>
        </w:rPr>
        <w:t xml:space="preserve">, and </w:t>
      </w:r>
      <w:r w:rsidR="00A51680">
        <w:rPr>
          <w:rFonts w:ascii="Calibri" w:hAnsi="Calibri" w:cs="Calibri"/>
          <w:color w:val="000000"/>
          <w:sz w:val="24"/>
          <w:szCs w:val="24"/>
        </w:rPr>
        <w:t>decrease the environmental footprint of culls by producing an animal with improved feed efficiency.</w:t>
      </w:r>
    </w:p>
    <w:p w14:paraId="6638D639" w14:textId="32AF4E5D" w:rsidR="00B750A8" w:rsidRDefault="00B750A8" w:rsidP="005F3D66">
      <w:pPr>
        <w:rPr>
          <w:rFonts w:ascii="Calibri" w:hAnsi="Calibri" w:cs="Calibri"/>
          <w:color w:val="000000"/>
          <w:sz w:val="24"/>
          <w:szCs w:val="24"/>
        </w:rPr>
      </w:pPr>
      <w:r>
        <w:rPr>
          <w:rFonts w:ascii="Calibri" w:hAnsi="Calibri" w:cs="Calibri"/>
          <w:color w:val="000000"/>
          <w:sz w:val="24"/>
          <w:szCs w:val="24"/>
        </w:rPr>
        <w:t>While the use of beef semen</w:t>
      </w:r>
      <w:r w:rsidR="00485056">
        <w:rPr>
          <w:rFonts w:ascii="Calibri" w:hAnsi="Calibri" w:cs="Calibri"/>
          <w:color w:val="000000"/>
          <w:sz w:val="24"/>
          <w:szCs w:val="24"/>
        </w:rPr>
        <w:t xml:space="preserve"> on dairies</w:t>
      </w:r>
      <w:r>
        <w:rPr>
          <w:rFonts w:ascii="Calibri" w:hAnsi="Calibri" w:cs="Calibri"/>
          <w:color w:val="000000"/>
          <w:sz w:val="24"/>
          <w:szCs w:val="24"/>
        </w:rPr>
        <w:t xml:space="preserve"> has increased </w:t>
      </w:r>
      <w:r w:rsidR="00485056">
        <w:rPr>
          <w:rFonts w:ascii="Calibri" w:hAnsi="Calibri" w:cs="Calibri"/>
          <w:color w:val="000000"/>
          <w:sz w:val="24"/>
          <w:szCs w:val="24"/>
        </w:rPr>
        <w:t xml:space="preserve">by over 20% in recent years and many companies and organizations have established beef on dairy programs, there are still obstacles to overcome. To create a sustainable program that fits the needs of your operation, </w:t>
      </w:r>
      <w:r w:rsidR="003E0562">
        <w:rPr>
          <w:rFonts w:ascii="Calibri" w:hAnsi="Calibri" w:cs="Calibri"/>
          <w:color w:val="000000"/>
          <w:sz w:val="24"/>
          <w:szCs w:val="24"/>
        </w:rPr>
        <w:t xml:space="preserve">you should carefully consider </w:t>
      </w:r>
      <w:r w:rsidR="00485056">
        <w:rPr>
          <w:rFonts w:ascii="Calibri" w:hAnsi="Calibri" w:cs="Calibri"/>
          <w:color w:val="000000"/>
          <w:sz w:val="24"/>
          <w:szCs w:val="24"/>
        </w:rPr>
        <w:t>heifer replacement needs, sire selection, and marketing</w:t>
      </w:r>
      <w:r w:rsidR="003E0562">
        <w:rPr>
          <w:rFonts w:ascii="Calibri" w:hAnsi="Calibri" w:cs="Calibri"/>
          <w:color w:val="000000"/>
          <w:sz w:val="24"/>
          <w:szCs w:val="24"/>
        </w:rPr>
        <w:t xml:space="preserve"> strategies for calves</w:t>
      </w:r>
      <w:r w:rsidR="00485056">
        <w:rPr>
          <w:rFonts w:ascii="Calibri" w:hAnsi="Calibri" w:cs="Calibri"/>
          <w:color w:val="000000"/>
          <w:sz w:val="24"/>
          <w:szCs w:val="24"/>
        </w:rPr>
        <w:t xml:space="preserve">. </w:t>
      </w:r>
      <w:r w:rsidR="00A51680">
        <w:rPr>
          <w:rFonts w:ascii="Calibri" w:hAnsi="Calibri" w:cs="Calibri"/>
          <w:color w:val="000000"/>
          <w:sz w:val="24"/>
          <w:szCs w:val="24"/>
        </w:rPr>
        <w:t xml:space="preserve">Additionally, providing good calf care from birth is essential to address some of the concerns buyers have about dairy influenced cattle in feedlots, including a significantly higher rate of liver abscesses. </w:t>
      </w:r>
    </w:p>
    <w:p w14:paraId="5FA500A8" w14:textId="699ADABD" w:rsidR="003E0562" w:rsidRPr="00B750A8" w:rsidRDefault="003E0562" w:rsidP="005F3D66">
      <w:pPr>
        <w:rPr>
          <w:rFonts w:ascii="Calibri" w:hAnsi="Calibri" w:cs="Calibri"/>
          <w:color w:val="000000"/>
          <w:sz w:val="24"/>
          <w:szCs w:val="24"/>
        </w:rPr>
      </w:pPr>
      <w:r>
        <w:rPr>
          <w:rFonts w:ascii="Calibri" w:hAnsi="Calibri" w:cs="Calibri"/>
          <w:color w:val="000000"/>
          <w:sz w:val="24"/>
          <w:szCs w:val="24"/>
        </w:rPr>
        <w:t xml:space="preserve">Beef on dairy may provide an improved stream of revenue for your operation over straight dairy animals with the proper planning and care. </w:t>
      </w:r>
      <w:r w:rsidR="006550EE">
        <w:rPr>
          <w:rFonts w:ascii="Calibri" w:hAnsi="Calibri" w:cs="Calibri"/>
          <w:color w:val="000000"/>
          <w:sz w:val="24"/>
          <w:szCs w:val="24"/>
        </w:rPr>
        <w:t>The Kentucky Dairy Development Council aims to address these considerations in our Beef on Dairy Initiative to support a sustainable beef on dairy market for Kentucky dairy producers.</w:t>
      </w:r>
    </w:p>
    <w:p w14:paraId="4B344A65" w14:textId="3016D145" w:rsidR="00F76B4E" w:rsidRPr="00B750A8" w:rsidRDefault="00F76B4E">
      <w:pPr>
        <w:rPr>
          <w:sz w:val="24"/>
          <w:szCs w:val="24"/>
        </w:rPr>
      </w:pPr>
      <w:r w:rsidRPr="00B750A8">
        <w:rPr>
          <w:sz w:val="24"/>
          <w:szCs w:val="24"/>
        </w:rPr>
        <w:br w:type="page"/>
      </w:r>
    </w:p>
    <w:p w14:paraId="52935B1E" w14:textId="04F5ECAA" w:rsidR="00C13B87" w:rsidRPr="00C13B87" w:rsidRDefault="00F76B4E" w:rsidP="00A5643C">
      <w:pPr>
        <w:pStyle w:val="Heading1"/>
        <w:jc w:val="center"/>
      </w:pPr>
      <w:bookmarkStart w:id="1" w:name="_Toc132183290"/>
      <w:r>
        <w:lastRenderedPageBreak/>
        <w:t>Kentucky Dairy Development Council’s</w:t>
      </w:r>
      <w:r w:rsidR="00A5643C">
        <w:t xml:space="preserve"> </w:t>
      </w:r>
      <w:r>
        <w:t>Beef on Dairy Initiative</w:t>
      </w:r>
      <w:bookmarkEnd w:id="1"/>
    </w:p>
    <w:p w14:paraId="1AE1CCE4" w14:textId="45C0B20F" w:rsidR="00C13B87" w:rsidRPr="00B750A8" w:rsidRDefault="00C13B87" w:rsidP="00C13B87">
      <w:pPr>
        <w:pStyle w:val="Heading2"/>
        <w:jc w:val="center"/>
        <w:rPr>
          <w:sz w:val="28"/>
          <w:szCs w:val="28"/>
        </w:rPr>
      </w:pPr>
      <w:bookmarkStart w:id="2" w:name="_Toc132183291"/>
      <w:r w:rsidRPr="00B750A8">
        <w:rPr>
          <w:sz w:val="28"/>
          <w:szCs w:val="28"/>
        </w:rPr>
        <w:t>Participation Requirements and Parameters</w:t>
      </w:r>
      <w:bookmarkEnd w:id="2"/>
    </w:p>
    <w:p w14:paraId="3CBE313C" w14:textId="77777777" w:rsidR="00F76B4E" w:rsidRPr="00C13B87" w:rsidRDefault="00F76B4E" w:rsidP="00F76B4E">
      <w:pPr>
        <w:pStyle w:val="ListParagraph"/>
        <w:numPr>
          <w:ilvl w:val="0"/>
          <w:numId w:val="1"/>
        </w:numPr>
        <w:rPr>
          <w:sz w:val="24"/>
          <w:szCs w:val="24"/>
        </w:rPr>
      </w:pPr>
      <w:r w:rsidRPr="00C13B87">
        <w:rPr>
          <w:sz w:val="24"/>
          <w:szCs w:val="24"/>
        </w:rPr>
        <w:t>DHIA or equivalent qualified management program</w:t>
      </w:r>
    </w:p>
    <w:p w14:paraId="6773A5AF" w14:textId="519469C0" w:rsidR="00F76B4E" w:rsidRPr="00C13B87" w:rsidRDefault="00F76B4E" w:rsidP="00F76B4E">
      <w:pPr>
        <w:pStyle w:val="ListParagraph"/>
        <w:numPr>
          <w:ilvl w:val="0"/>
          <w:numId w:val="1"/>
        </w:numPr>
        <w:rPr>
          <w:sz w:val="24"/>
          <w:szCs w:val="24"/>
        </w:rPr>
      </w:pPr>
      <w:r w:rsidRPr="00C13B87">
        <w:rPr>
          <w:sz w:val="24"/>
          <w:szCs w:val="24"/>
        </w:rPr>
        <w:t xml:space="preserve">Permitted </w:t>
      </w:r>
      <w:r w:rsidR="00C13B87">
        <w:rPr>
          <w:sz w:val="24"/>
          <w:szCs w:val="24"/>
        </w:rPr>
        <w:t xml:space="preserve">Kentucky </w:t>
      </w:r>
      <w:r w:rsidRPr="00C13B87">
        <w:rPr>
          <w:sz w:val="24"/>
          <w:szCs w:val="24"/>
        </w:rPr>
        <w:t xml:space="preserve">dairy </w:t>
      </w:r>
      <w:proofErr w:type="gramStart"/>
      <w:r w:rsidRPr="00C13B87">
        <w:rPr>
          <w:sz w:val="24"/>
          <w:szCs w:val="24"/>
        </w:rPr>
        <w:t>farm</w:t>
      </w:r>
      <w:proofErr w:type="gramEnd"/>
    </w:p>
    <w:p w14:paraId="5AA81113" w14:textId="1799F987" w:rsidR="00F76B4E" w:rsidRPr="00C13B87" w:rsidRDefault="00F76B4E" w:rsidP="00F76B4E">
      <w:pPr>
        <w:pStyle w:val="ListParagraph"/>
        <w:numPr>
          <w:ilvl w:val="0"/>
          <w:numId w:val="1"/>
        </w:numPr>
        <w:rPr>
          <w:sz w:val="24"/>
          <w:szCs w:val="24"/>
        </w:rPr>
      </w:pPr>
      <w:r w:rsidRPr="00C13B87">
        <w:rPr>
          <w:sz w:val="24"/>
          <w:szCs w:val="24"/>
        </w:rPr>
        <w:t>Verification of herd size</w:t>
      </w:r>
    </w:p>
    <w:p w14:paraId="7CA3F252" w14:textId="77777777" w:rsidR="00F76B4E" w:rsidRPr="00C13B87" w:rsidRDefault="00F76B4E" w:rsidP="00F76B4E">
      <w:pPr>
        <w:pStyle w:val="ListParagraph"/>
        <w:numPr>
          <w:ilvl w:val="0"/>
          <w:numId w:val="1"/>
        </w:numPr>
        <w:rPr>
          <w:sz w:val="24"/>
          <w:szCs w:val="24"/>
        </w:rPr>
      </w:pPr>
      <w:r w:rsidRPr="00C13B87">
        <w:rPr>
          <w:sz w:val="24"/>
          <w:szCs w:val="24"/>
        </w:rPr>
        <w:t>Beef semen</w:t>
      </w:r>
    </w:p>
    <w:p w14:paraId="38942DA0" w14:textId="77777777" w:rsidR="00F76B4E" w:rsidRPr="00C13B87" w:rsidRDefault="00F76B4E" w:rsidP="00F76B4E">
      <w:pPr>
        <w:pStyle w:val="ListParagraph"/>
        <w:numPr>
          <w:ilvl w:val="1"/>
          <w:numId w:val="1"/>
        </w:numPr>
        <w:rPr>
          <w:sz w:val="24"/>
          <w:szCs w:val="24"/>
        </w:rPr>
      </w:pPr>
      <w:r w:rsidRPr="00C13B87">
        <w:rPr>
          <w:sz w:val="24"/>
          <w:szCs w:val="24"/>
        </w:rPr>
        <w:t xml:space="preserve">Obtained from qualified KDDC </w:t>
      </w:r>
      <w:proofErr w:type="gramStart"/>
      <w:r w:rsidRPr="00C13B87">
        <w:rPr>
          <w:sz w:val="24"/>
          <w:szCs w:val="24"/>
        </w:rPr>
        <w:t>listing</w:t>
      </w:r>
      <w:proofErr w:type="gramEnd"/>
    </w:p>
    <w:p w14:paraId="4FBA7C56" w14:textId="14BA2F6F" w:rsidR="00F76B4E" w:rsidRPr="00C13B87" w:rsidRDefault="00F76B4E" w:rsidP="00F76B4E">
      <w:pPr>
        <w:pStyle w:val="ListParagraph"/>
        <w:numPr>
          <w:ilvl w:val="1"/>
          <w:numId w:val="1"/>
        </w:numPr>
        <w:rPr>
          <w:sz w:val="24"/>
          <w:szCs w:val="24"/>
        </w:rPr>
      </w:pPr>
      <w:r w:rsidRPr="00C13B87">
        <w:rPr>
          <w:sz w:val="24"/>
          <w:szCs w:val="24"/>
        </w:rPr>
        <w:t>Limit of 2 straws of semen per eligible cow</w:t>
      </w:r>
    </w:p>
    <w:p w14:paraId="45BA84D3" w14:textId="5C606DC9" w:rsidR="00F76B4E" w:rsidRPr="00C13B87" w:rsidRDefault="00F76B4E" w:rsidP="00F76B4E">
      <w:pPr>
        <w:pStyle w:val="ListParagraph"/>
        <w:numPr>
          <w:ilvl w:val="1"/>
          <w:numId w:val="1"/>
        </w:numPr>
        <w:rPr>
          <w:sz w:val="24"/>
          <w:szCs w:val="24"/>
        </w:rPr>
      </w:pPr>
      <w:r w:rsidRPr="00C13B87">
        <w:rPr>
          <w:sz w:val="24"/>
          <w:szCs w:val="24"/>
        </w:rPr>
        <w:t xml:space="preserve">Maximum number of cows eligible is 40% of cows represented on DHIA or equivalent management </w:t>
      </w:r>
      <w:proofErr w:type="gramStart"/>
      <w:r w:rsidRPr="00C13B87">
        <w:rPr>
          <w:sz w:val="24"/>
          <w:szCs w:val="24"/>
        </w:rPr>
        <w:t>program</w:t>
      </w:r>
      <w:proofErr w:type="gramEnd"/>
    </w:p>
    <w:p w14:paraId="4040E21C" w14:textId="711CD8BB" w:rsidR="00F76B4E" w:rsidRPr="00C13B87" w:rsidRDefault="00F76B4E" w:rsidP="00F76B4E">
      <w:pPr>
        <w:pStyle w:val="ListParagraph"/>
        <w:numPr>
          <w:ilvl w:val="1"/>
          <w:numId w:val="1"/>
        </w:numPr>
        <w:rPr>
          <w:sz w:val="24"/>
          <w:szCs w:val="24"/>
        </w:rPr>
      </w:pPr>
      <w:r w:rsidRPr="00C13B87">
        <w:rPr>
          <w:sz w:val="24"/>
          <w:szCs w:val="24"/>
        </w:rPr>
        <w:t xml:space="preserve">Cost share of 50% </w:t>
      </w:r>
      <w:r w:rsidR="00C13B87">
        <w:rPr>
          <w:sz w:val="24"/>
          <w:szCs w:val="24"/>
        </w:rPr>
        <w:t>with</w:t>
      </w:r>
      <w:r w:rsidRPr="00C13B87">
        <w:rPr>
          <w:sz w:val="24"/>
          <w:szCs w:val="24"/>
        </w:rPr>
        <w:t xml:space="preserve"> max $15 KDDC contribution per straw</w:t>
      </w:r>
    </w:p>
    <w:p w14:paraId="142F111C" w14:textId="7A60A423" w:rsidR="00F76B4E" w:rsidRPr="00C13B87" w:rsidRDefault="00F76B4E" w:rsidP="00F76B4E">
      <w:pPr>
        <w:pStyle w:val="ListParagraph"/>
        <w:numPr>
          <w:ilvl w:val="0"/>
          <w:numId w:val="1"/>
        </w:numPr>
        <w:rPr>
          <w:sz w:val="24"/>
          <w:szCs w:val="24"/>
        </w:rPr>
      </w:pPr>
      <w:r w:rsidRPr="00C13B87">
        <w:rPr>
          <w:sz w:val="24"/>
          <w:szCs w:val="24"/>
        </w:rPr>
        <w:t>Beef herd bull</w:t>
      </w:r>
    </w:p>
    <w:p w14:paraId="6CB016D7" w14:textId="6FEC7BD9" w:rsidR="00F76B4E" w:rsidRPr="00C13B87" w:rsidRDefault="00F76B4E" w:rsidP="00F76B4E">
      <w:pPr>
        <w:pStyle w:val="ListParagraph"/>
        <w:numPr>
          <w:ilvl w:val="1"/>
          <w:numId w:val="1"/>
        </w:numPr>
        <w:rPr>
          <w:sz w:val="24"/>
          <w:szCs w:val="24"/>
        </w:rPr>
      </w:pPr>
      <w:r w:rsidRPr="00C13B87">
        <w:rPr>
          <w:sz w:val="24"/>
          <w:szCs w:val="24"/>
        </w:rPr>
        <w:t>Genomic tested and meets KDDC EPD requirements</w:t>
      </w:r>
      <w:r w:rsidR="0036591B">
        <w:rPr>
          <w:sz w:val="24"/>
          <w:szCs w:val="24"/>
        </w:rPr>
        <w:t xml:space="preserve"> (</w:t>
      </w:r>
      <w:r w:rsidRPr="00C13B87">
        <w:rPr>
          <w:sz w:val="24"/>
          <w:szCs w:val="24"/>
        </w:rPr>
        <w:t xml:space="preserve">page </w:t>
      </w:r>
      <w:r w:rsidR="0036591B">
        <w:rPr>
          <w:sz w:val="24"/>
          <w:szCs w:val="24"/>
        </w:rPr>
        <w:t>4)</w:t>
      </w:r>
    </w:p>
    <w:p w14:paraId="7118E93C" w14:textId="77777777" w:rsidR="00F76B4E" w:rsidRPr="00C13B87" w:rsidRDefault="00F76B4E" w:rsidP="00F76B4E">
      <w:pPr>
        <w:pStyle w:val="ListParagraph"/>
        <w:numPr>
          <w:ilvl w:val="1"/>
          <w:numId w:val="1"/>
        </w:numPr>
        <w:rPr>
          <w:sz w:val="24"/>
          <w:szCs w:val="24"/>
        </w:rPr>
      </w:pPr>
      <w:r w:rsidRPr="00C13B87">
        <w:rPr>
          <w:sz w:val="24"/>
          <w:szCs w:val="24"/>
        </w:rPr>
        <w:t>Limited to one bull per herd</w:t>
      </w:r>
    </w:p>
    <w:p w14:paraId="63B893F0" w14:textId="7026334E" w:rsidR="00F76B4E" w:rsidRDefault="00F76B4E" w:rsidP="00F76B4E">
      <w:pPr>
        <w:pStyle w:val="ListParagraph"/>
        <w:numPr>
          <w:ilvl w:val="1"/>
          <w:numId w:val="1"/>
        </w:numPr>
        <w:rPr>
          <w:sz w:val="24"/>
          <w:szCs w:val="24"/>
        </w:rPr>
      </w:pPr>
      <w:r w:rsidRPr="00C13B87">
        <w:rPr>
          <w:sz w:val="24"/>
          <w:szCs w:val="24"/>
        </w:rPr>
        <w:t xml:space="preserve">Cost share of 50% </w:t>
      </w:r>
      <w:r w:rsidR="00C13B87">
        <w:rPr>
          <w:sz w:val="24"/>
          <w:szCs w:val="24"/>
        </w:rPr>
        <w:t>with</w:t>
      </w:r>
      <w:r w:rsidRPr="00C13B87">
        <w:rPr>
          <w:sz w:val="24"/>
          <w:szCs w:val="24"/>
        </w:rPr>
        <w:t xml:space="preserve"> max $2,500 KDDC contribution per bull</w:t>
      </w:r>
    </w:p>
    <w:p w14:paraId="048B2BDA" w14:textId="12383065" w:rsidR="00E76943" w:rsidRDefault="00E76943" w:rsidP="00E76943">
      <w:pPr>
        <w:pStyle w:val="ListParagraph"/>
        <w:numPr>
          <w:ilvl w:val="0"/>
          <w:numId w:val="1"/>
        </w:numPr>
        <w:rPr>
          <w:sz w:val="24"/>
          <w:szCs w:val="24"/>
        </w:rPr>
      </w:pPr>
      <w:r>
        <w:rPr>
          <w:sz w:val="24"/>
          <w:szCs w:val="24"/>
        </w:rPr>
        <w:t>Program tags for calves</w:t>
      </w:r>
    </w:p>
    <w:p w14:paraId="555DDB47" w14:textId="226590B9" w:rsidR="00E76943" w:rsidRDefault="00E76943" w:rsidP="00E76943">
      <w:pPr>
        <w:pStyle w:val="ListParagraph"/>
        <w:numPr>
          <w:ilvl w:val="1"/>
          <w:numId w:val="1"/>
        </w:numPr>
        <w:rPr>
          <w:sz w:val="24"/>
          <w:szCs w:val="24"/>
        </w:rPr>
      </w:pPr>
      <w:r>
        <w:rPr>
          <w:sz w:val="24"/>
          <w:szCs w:val="24"/>
        </w:rPr>
        <w:t xml:space="preserve">Sire qualified for KDDC Beef on Dairy Initiative cost share </w:t>
      </w:r>
      <w:proofErr w:type="gramStart"/>
      <w:r>
        <w:rPr>
          <w:sz w:val="24"/>
          <w:szCs w:val="24"/>
        </w:rPr>
        <w:t>program</w:t>
      </w:r>
      <w:proofErr w:type="gramEnd"/>
    </w:p>
    <w:p w14:paraId="2D6DDA48" w14:textId="5201C21E" w:rsidR="00E76943" w:rsidRPr="00E76943" w:rsidRDefault="00E76943" w:rsidP="00E76943">
      <w:pPr>
        <w:pStyle w:val="ListParagraph"/>
        <w:numPr>
          <w:ilvl w:val="1"/>
          <w:numId w:val="1"/>
        </w:numPr>
        <w:rPr>
          <w:color w:val="FF0000"/>
          <w:sz w:val="24"/>
          <w:szCs w:val="24"/>
        </w:rPr>
      </w:pPr>
      <w:r w:rsidRPr="00E76943">
        <w:rPr>
          <w:color w:val="FF0000"/>
          <w:sz w:val="24"/>
          <w:szCs w:val="24"/>
        </w:rPr>
        <w:t>Beef on Dairy Proficiency Certified</w:t>
      </w:r>
    </w:p>
    <w:p w14:paraId="6E6EB3DF" w14:textId="77777777" w:rsidR="00C13B87" w:rsidRPr="00C13B87" w:rsidRDefault="00C13B87" w:rsidP="00C13B87">
      <w:pPr>
        <w:rPr>
          <w:sz w:val="24"/>
          <w:szCs w:val="24"/>
        </w:rPr>
      </w:pPr>
    </w:p>
    <w:p w14:paraId="76A70D5B" w14:textId="255BC03D" w:rsidR="00C13B87" w:rsidRPr="00B750A8" w:rsidRDefault="00C13B87" w:rsidP="00C13B87">
      <w:pPr>
        <w:pStyle w:val="Heading2"/>
        <w:jc w:val="center"/>
        <w:rPr>
          <w:sz w:val="28"/>
          <w:szCs w:val="28"/>
        </w:rPr>
      </w:pPr>
      <w:bookmarkStart w:id="3" w:name="_Toc132183292"/>
      <w:r w:rsidRPr="00B750A8">
        <w:rPr>
          <w:sz w:val="28"/>
          <w:szCs w:val="28"/>
        </w:rPr>
        <w:t xml:space="preserve">Instructions for Participation and </w:t>
      </w:r>
      <w:r w:rsidR="0049169E" w:rsidRPr="00B750A8">
        <w:rPr>
          <w:sz w:val="28"/>
          <w:szCs w:val="28"/>
        </w:rPr>
        <w:t>C</w:t>
      </w:r>
      <w:r w:rsidRPr="00B750A8">
        <w:rPr>
          <w:sz w:val="28"/>
          <w:szCs w:val="28"/>
        </w:rPr>
        <w:t xml:space="preserve">ost </w:t>
      </w:r>
      <w:r w:rsidR="0049169E" w:rsidRPr="00B750A8">
        <w:rPr>
          <w:sz w:val="28"/>
          <w:szCs w:val="28"/>
        </w:rPr>
        <w:t>S</w:t>
      </w:r>
      <w:r w:rsidRPr="00B750A8">
        <w:rPr>
          <w:sz w:val="28"/>
          <w:szCs w:val="28"/>
        </w:rPr>
        <w:t xml:space="preserve">hare </w:t>
      </w:r>
      <w:r w:rsidR="0049169E" w:rsidRPr="00B750A8">
        <w:rPr>
          <w:sz w:val="28"/>
          <w:szCs w:val="28"/>
        </w:rPr>
        <w:t>R</w:t>
      </w:r>
      <w:r w:rsidRPr="00B750A8">
        <w:rPr>
          <w:sz w:val="28"/>
          <w:szCs w:val="28"/>
        </w:rPr>
        <w:t>eimbursement</w:t>
      </w:r>
      <w:bookmarkEnd w:id="3"/>
    </w:p>
    <w:p w14:paraId="01B851A0" w14:textId="77777777" w:rsidR="00C13B87" w:rsidRDefault="00C13B87" w:rsidP="00C13B87">
      <w:pPr>
        <w:pStyle w:val="ListParagraph"/>
        <w:numPr>
          <w:ilvl w:val="0"/>
          <w:numId w:val="3"/>
        </w:numPr>
        <w:spacing w:line="256" w:lineRule="auto"/>
        <w:rPr>
          <w:sz w:val="24"/>
          <w:szCs w:val="24"/>
        </w:rPr>
      </w:pPr>
      <w:r>
        <w:rPr>
          <w:sz w:val="24"/>
          <w:szCs w:val="24"/>
        </w:rPr>
        <w:t xml:space="preserve">Complete a Beef on Dairy Producer Agreement and Self Certification Agreement </w:t>
      </w:r>
      <w:proofErr w:type="gramStart"/>
      <w:r>
        <w:rPr>
          <w:sz w:val="24"/>
          <w:szCs w:val="24"/>
        </w:rPr>
        <w:t>form</w:t>
      </w:r>
      <w:proofErr w:type="gramEnd"/>
    </w:p>
    <w:p w14:paraId="45A397E1" w14:textId="7B563D75" w:rsidR="00C13B87" w:rsidRDefault="00C13B87" w:rsidP="00C13B87">
      <w:pPr>
        <w:pStyle w:val="ListParagraph"/>
        <w:numPr>
          <w:ilvl w:val="0"/>
          <w:numId w:val="3"/>
        </w:numPr>
        <w:spacing w:line="256" w:lineRule="auto"/>
        <w:rPr>
          <w:sz w:val="24"/>
          <w:szCs w:val="24"/>
        </w:rPr>
      </w:pPr>
      <w:r>
        <w:rPr>
          <w:sz w:val="24"/>
          <w:szCs w:val="24"/>
        </w:rPr>
        <w:t xml:space="preserve">Semen invoices must include sire information, cost per straw, number of straws purchased and date of purchase.  </w:t>
      </w:r>
    </w:p>
    <w:p w14:paraId="30066503" w14:textId="7DE41F7C" w:rsidR="00C13B87" w:rsidRDefault="00C13B87" w:rsidP="00C13B87">
      <w:pPr>
        <w:pStyle w:val="ListParagraph"/>
        <w:numPr>
          <w:ilvl w:val="0"/>
          <w:numId w:val="3"/>
        </w:numPr>
        <w:spacing w:line="256" w:lineRule="auto"/>
        <w:rPr>
          <w:sz w:val="24"/>
          <w:szCs w:val="24"/>
        </w:rPr>
      </w:pPr>
      <w:r>
        <w:rPr>
          <w:sz w:val="24"/>
          <w:szCs w:val="24"/>
        </w:rPr>
        <w:t xml:space="preserve">Herd bull invoices must include genetic information, date of purchase and purchase price. If purchased without genetic </w:t>
      </w:r>
      <w:proofErr w:type="spellStart"/>
      <w:r>
        <w:rPr>
          <w:sz w:val="24"/>
          <w:szCs w:val="24"/>
        </w:rPr>
        <w:t>in</w:t>
      </w:r>
      <w:r w:rsidR="00E76943">
        <w:rPr>
          <w:sz w:val="24"/>
          <w:szCs w:val="24"/>
        </w:rPr>
        <w:t>’</w:t>
      </w:r>
      <w:r>
        <w:rPr>
          <w:sz w:val="24"/>
          <w:szCs w:val="24"/>
        </w:rPr>
        <w:t>formation</w:t>
      </w:r>
      <w:proofErr w:type="spellEnd"/>
      <w:r>
        <w:rPr>
          <w:sz w:val="24"/>
          <w:szCs w:val="24"/>
        </w:rPr>
        <w:t xml:space="preserve"> you </w:t>
      </w:r>
      <w:r w:rsidR="0049169E">
        <w:rPr>
          <w:sz w:val="24"/>
          <w:szCs w:val="24"/>
        </w:rPr>
        <w:t>must</w:t>
      </w:r>
      <w:r>
        <w:rPr>
          <w:sz w:val="24"/>
          <w:szCs w:val="24"/>
        </w:rPr>
        <w:t xml:space="preserve"> genomic </w:t>
      </w:r>
      <w:r w:rsidR="0049169E">
        <w:rPr>
          <w:sz w:val="24"/>
          <w:szCs w:val="24"/>
        </w:rPr>
        <w:t xml:space="preserve">test to acquire necessary EPD information </w:t>
      </w:r>
      <w:r>
        <w:rPr>
          <w:sz w:val="24"/>
          <w:szCs w:val="24"/>
        </w:rPr>
        <w:t>at your expense.</w:t>
      </w:r>
    </w:p>
    <w:p w14:paraId="68B1BFA4" w14:textId="0C795FA3" w:rsidR="0049169E" w:rsidRDefault="00C13B87" w:rsidP="00D3362B">
      <w:pPr>
        <w:pStyle w:val="ListParagraph"/>
        <w:numPr>
          <w:ilvl w:val="0"/>
          <w:numId w:val="3"/>
        </w:numPr>
        <w:spacing w:line="256" w:lineRule="auto"/>
        <w:rPr>
          <w:sz w:val="24"/>
          <w:szCs w:val="24"/>
        </w:rPr>
      </w:pPr>
      <w:r w:rsidRPr="0049169E">
        <w:rPr>
          <w:sz w:val="24"/>
          <w:szCs w:val="24"/>
        </w:rPr>
        <w:t>Submit</w:t>
      </w:r>
      <w:r w:rsidR="0049169E" w:rsidRPr="0049169E">
        <w:rPr>
          <w:sz w:val="24"/>
          <w:szCs w:val="24"/>
        </w:rPr>
        <w:t xml:space="preserve"> Agreement form and</w:t>
      </w:r>
      <w:r w:rsidRPr="0049169E">
        <w:rPr>
          <w:sz w:val="24"/>
          <w:szCs w:val="24"/>
        </w:rPr>
        <w:t xml:space="preserve"> invoices t</w:t>
      </w:r>
      <w:r w:rsidR="0049169E" w:rsidRPr="0049169E">
        <w:rPr>
          <w:sz w:val="24"/>
          <w:szCs w:val="24"/>
        </w:rPr>
        <w:t>hrough your consultant or to:</w:t>
      </w:r>
      <w:r w:rsidRPr="0049169E">
        <w:rPr>
          <w:sz w:val="24"/>
          <w:szCs w:val="24"/>
        </w:rPr>
        <w:t xml:space="preserve"> Jennifer Hickerson, PO Box 293, Flemingsburg, KY </w:t>
      </w:r>
      <w:proofErr w:type="gramStart"/>
      <w:r w:rsidRPr="0049169E">
        <w:rPr>
          <w:sz w:val="24"/>
          <w:szCs w:val="24"/>
        </w:rPr>
        <w:t>41041</w:t>
      </w:r>
      <w:proofErr w:type="gramEnd"/>
      <w:r w:rsidRPr="0049169E">
        <w:rPr>
          <w:sz w:val="24"/>
          <w:szCs w:val="24"/>
        </w:rPr>
        <w:t xml:space="preserve"> or email </w:t>
      </w:r>
      <w:hyperlink r:id="rId8" w:history="1">
        <w:r w:rsidRPr="0049169E">
          <w:rPr>
            <w:rStyle w:val="Hyperlink"/>
            <w:sz w:val="24"/>
            <w:szCs w:val="24"/>
          </w:rPr>
          <w:t>j.hickersonkddc@gmail.com</w:t>
        </w:r>
      </w:hyperlink>
      <w:r w:rsidR="0049169E">
        <w:rPr>
          <w:sz w:val="24"/>
          <w:szCs w:val="24"/>
        </w:rPr>
        <w:t>.</w:t>
      </w:r>
    </w:p>
    <w:p w14:paraId="2756AEB5" w14:textId="77777777" w:rsidR="0049169E" w:rsidRDefault="0049169E">
      <w:pPr>
        <w:rPr>
          <w:kern w:val="0"/>
          <w:sz w:val="24"/>
          <w:szCs w:val="24"/>
        </w:rPr>
      </w:pPr>
      <w:r>
        <w:rPr>
          <w:sz w:val="24"/>
          <w:szCs w:val="24"/>
        </w:rPr>
        <w:br w:type="page"/>
      </w:r>
    </w:p>
    <w:p w14:paraId="10F4CA44" w14:textId="3979F757" w:rsidR="0049169E" w:rsidRPr="00837DFB" w:rsidRDefault="00000000" w:rsidP="00837DFB">
      <w:pPr>
        <w:pStyle w:val="Heading2"/>
        <w:jc w:val="center"/>
        <w:rPr>
          <w:kern w:val="0"/>
          <w:sz w:val="28"/>
          <w:szCs w:val="28"/>
          <w14:ligatures w14:val="none"/>
        </w:rPr>
        <w:sectPr w:rsidR="0049169E" w:rsidRPr="00837DFB" w:rsidSect="008B1AA9">
          <w:footerReference w:type="default" r:id="rId9"/>
          <w:pgSz w:w="12240" w:h="15840"/>
          <w:pgMar w:top="1440" w:right="1440" w:bottom="1440" w:left="1440" w:header="720" w:footer="720" w:gutter="0"/>
          <w:pgNumType w:start="1"/>
          <w:cols w:space="720"/>
          <w:titlePg/>
          <w:docGrid w:linePitch="360"/>
        </w:sectPr>
      </w:pPr>
      <w:bookmarkStart w:id="4" w:name="_Toc132183293"/>
      <w:r>
        <w:rPr>
          <w:noProof/>
        </w:rPr>
        <w:lastRenderedPageBreak/>
        <w:pict w14:anchorId="6C54F7FB">
          <v:shapetype id="_x0000_t202" coordsize="21600,21600" o:spt="202" path="m,l,21600r21600,l21600,xe">
            <v:stroke joinstyle="miter"/>
            <v:path gradientshapeok="t" o:connecttype="rect"/>
          </v:shapetype>
          <v:shape id="Text Box 2" o:spid="_x0000_s2053" type="#_x0000_t202" style="position:absolute;left:0;text-align:left;margin-left:-6pt;margin-top:34.5pt;width:481.2pt;height:60.15pt;z-index:251658240;visibility:visible;mso-wrap-style:square;mso-width-percent:0;mso-height-percent:200;mso-wrap-distance-left:9pt;mso-wrap-distance-top:3.6pt;mso-wrap-distance-right:9pt;mso-wrap-distance-bottom:3.6pt;mso-position-horizontal-relative:margin;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" strokeweight="1.5pt">
            <v:textbox style="mso-fit-shape-to-text:t">
              <w:txbxContent>
                <w:p w14:paraId="71BE0B5B" w14:textId="1BBE033B" w:rsidR="00796A12" w:rsidRDefault="00D328F3" w:rsidP="0067002C">
                  <w:pPr>
                    <w:jc w:val="center"/>
                    <w:rPr>
                      <w:sz w:val="24"/>
                      <w:szCs w:val="24"/>
                    </w:rPr>
                  </w:pPr>
                  <w:r w:rsidRPr="006207E9">
                    <w:rPr>
                      <w:sz w:val="24"/>
                      <w:szCs w:val="24"/>
                    </w:rPr>
                    <w:t>Any bull that is associated with and approved through an AI company’s individual beef on dairy program</w:t>
                  </w:r>
                  <w:r w:rsidR="00D55A70" w:rsidRPr="006207E9">
                    <w:rPr>
                      <w:sz w:val="24"/>
                      <w:szCs w:val="24"/>
                    </w:rPr>
                    <w:t xml:space="preserve"> </w:t>
                  </w:r>
                  <w:r w:rsidRPr="006207E9">
                    <w:rPr>
                      <w:sz w:val="24"/>
                      <w:szCs w:val="24"/>
                    </w:rPr>
                    <w:t xml:space="preserve">qualifies. Sires that are not </w:t>
                  </w:r>
                  <w:r w:rsidR="00BF17DD">
                    <w:rPr>
                      <w:sz w:val="24"/>
                      <w:szCs w:val="24"/>
                    </w:rPr>
                    <w:t>included in</w:t>
                  </w:r>
                  <w:r w:rsidRPr="006207E9">
                    <w:rPr>
                      <w:sz w:val="24"/>
                      <w:szCs w:val="24"/>
                    </w:rPr>
                    <w:t xml:space="preserve"> an existing program</w:t>
                  </w:r>
                  <w:r w:rsidR="0049169E" w:rsidRPr="006207E9">
                    <w:rPr>
                      <w:sz w:val="24"/>
                      <w:szCs w:val="24"/>
                    </w:rPr>
                    <w:t xml:space="preserve">, </w:t>
                  </w:r>
                  <w:r w:rsidRPr="006207E9">
                    <w:rPr>
                      <w:sz w:val="24"/>
                      <w:szCs w:val="24"/>
                    </w:rPr>
                    <w:t>including herd bulls</w:t>
                  </w:r>
                  <w:r w:rsidR="0049169E" w:rsidRPr="006207E9">
                    <w:rPr>
                      <w:sz w:val="24"/>
                      <w:szCs w:val="24"/>
                    </w:rPr>
                    <w:t>,</w:t>
                  </w:r>
                  <w:r w:rsidRPr="006207E9">
                    <w:rPr>
                      <w:sz w:val="24"/>
                      <w:szCs w:val="24"/>
                    </w:rPr>
                    <w:t xml:space="preserve"> must</w:t>
                  </w:r>
                  <w:r w:rsidR="00BF17DD">
                    <w:rPr>
                      <w:sz w:val="24"/>
                      <w:szCs w:val="24"/>
                    </w:rPr>
                    <w:t xml:space="preserve"> be genomically tested and</w:t>
                  </w:r>
                  <w:r w:rsidRPr="006207E9">
                    <w:rPr>
                      <w:sz w:val="24"/>
                      <w:szCs w:val="24"/>
                    </w:rPr>
                    <w:t xml:space="preserve"> meet the criteria below.</w:t>
                  </w:r>
                  <w:r w:rsidR="00517E26" w:rsidRPr="006207E9">
                    <w:rPr>
                      <w:sz w:val="24"/>
                      <w:szCs w:val="24"/>
                    </w:rPr>
                    <w:t xml:space="preserve"> These </w:t>
                  </w:r>
                  <w:r w:rsidR="00796A12">
                    <w:rPr>
                      <w:sz w:val="24"/>
                      <w:szCs w:val="24"/>
                    </w:rPr>
                    <w:t>criteria</w:t>
                  </w:r>
                  <w:r w:rsidR="00517E26" w:rsidRPr="006207E9">
                    <w:rPr>
                      <w:sz w:val="24"/>
                      <w:szCs w:val="24"/>
                    </w:rPr>
                    <w:t xml:space="preserve"> were selected in conjunction with University of Kentucky’s Beef Extension</w:t>
                  </w:r>
                  <w:r w:rsidR="00820738" w:rsidRPr="006207E9">
                    <w:rPr>
                      <w:sz w:val="24"/>
                      <w:szCs w:val="24"/>
                    </w:rPr>
                    <w:t xml:space="preserve"> based on data that supports the production of a terminal crossbred calf with competitive carcass traits. </w:t>
                  </w:r>
                  <w:r w:rsidR="00517E26" w:rsidRPr="006207E9">
                    <w:rPr>
                      <w:sz w:val="24"/>
                      <w:szCs w:val="24"/>
                    </w:rPr>
                    <w:t xml:space="preserve">As </w:t>
                  </w:r>
                  <w:r w:rsidR="00820738" w:rsidRPr="006207E9">
                    <w:rPr>
                      <w:sz w:val="24"/>
                      <w:szCs w:val="24"/>
                    </w:rPr>
                    <w:t>data</w:t>
                  </w:r>
                  <w:r w:rsidR="00517E26" w:rsidRPr="006207E9">
                    <w:rPr>
                      <w:sz w:val="24"/>
                      <w:szCs w:val="24"/>
                    </w:rPr>
                    <w:t xml:space="preserve"> expands, these requirements may be adjusted.</w:t>
                  </w:r>
                  <w:r w:rsidR="006207E9">
                    <w:rPr>
                      <w:sz w:val="24"/>
                      <w:szCs w:val="24"/>
                    </w:rPr>
                    <w:t xml:space="preserve"> </w:t>
                  </w:r>
                </w:p>
                <w:p w14:paraId="395013CD" w14:textId="65AB252D" w:rsidR="00D328F3" w:rsidRPr="006207E9" w:rsidRDefault="006207E9" w:rsidP="0067002C">
                  <w:pPr>
                    <w:jc w:val="center"/>
                    <w:rPr>
                      <w:sz w:val="24"/>
                      <w:szCs w:val="24"/>
                    </w:rPr>
                  </w:pPr>
                  <w:r>
                    <w:rPr>
                      <w:sz w:val="24"/>
                      <w:szCs w:val="24"/>
                    </w:rPr>
                    <w:t xml:space="preserve">To maximize success, consider more specific EPD selection based on your situation. For example, higher CED values should be considered for bulls covering heifers and higher YW values will allow for more balance to the slower growth rate of dairy animals. </w:t>
                  </w:r>
                </w:p>
              </w:txbxContent>
            </v:textbox>
            <w10:wrap type="square" anchorx="margin"/>
          </v:shape>
        </w:pict>
      </w:r>
      <w:r w:rsidR="0049169E">
        <w:rPr>
          <w:kern w:val="0"/>
          <w:sz w:val="28"/>
          <w:szCs w:val="28"/>
          <w14:ligatures w14:val="none"/>
        </w:rPr>
        <w:t>EPD Requirement</w:t>
      </w:r>
      <w:bookmarkEnd w:id="4"/>
    </w:p>
    <w:p w14:paraId="0900A17B" w14:textId="77777777" w:rsidR="0049169E" w:rsidRDefault="0049169E" w:rsidP="0049169E">
      <w:pPr>
        <w:contextualSpacing/>
        <w:rPr>
          <w:kern w:val="0"/>
          <w:sz w:val="24"/>
          <w:szCs w:val="24"/>
          <w14:ligatures w14:val="none"/>
        </w:rPr>
      </w:pPr>
    </w:p>
    <w:p w14:paraId="1A004834" w14:textId="25C4C685" w:rsidR="006207E9" w:rsidRPr="00837DFB" w:rsidRDefault="006207E9" w:rsidP="0049169E">
      <w:pPr>
        <w:contextualSpacing/>
        <w:rPr>
          <w:kern w:val="0"/>
          <w:sz w:val="24"/>
          <w:szCs w:val="24"/>
          <w14:ligatures w14:val="none"/>
        </w:rPr>
        <w:sectPr w:rsidR="006207E9" w:rsidRPr="00837DFB" w:rsidSect="0049169E">
          <w:type w:val="continuous"/>
          <w:pgSz w:w="12240" w:h="15840"/>
          <w:pgMar w:top="1440" w:right="1440" w:bottom="1440" w:left="1440" w:header="720" w:footer="720" w:gutter="0"/>
          <w:cols w:num="2" w:space="720"/>
          <w:docGrid w:linePitch="360"/>
        </w:sectPr>
      </w:pPr>
    </w:p>
    <w:tbl>
      <w:tblPr>
        <w:tblW w:w="9107" w:type="dxa"/>
        <w:jc w:val="center"/>
        <w:tblLook w:val="04A0" w:firstRow="1" w:lastRow="0" w:firstColumn="1" w:lastColumn="0" w:noHBand="0" w:noVBand="1"/>
      </w:tblPr>
      <w:tblGrid>
        <w:gridCol w:w="557"/>
        <w:gridCol w:w="1344"/>
        <w:gridCol w:w="1159"/>
        <w:gridCol w:w="1245"/>
        <w:gridCol w:w="1157"/>
        <w:gridCol w:w="1343"/>
        <w:gridCol w:w="1151"/>
        <w:gridCol w:w="1151"/>
      </w:tblGrid>
      <w:tr w:rsidR="00837DFB" w:rsidRPr="00796A12" w14:paraId="67EDF899" w14:textId="77777777" w:rsidTr="00796A12">
        <w:trPr>
          <w:trHeight w:val="300"/>
          <w:jc w:val="center"/>
        </w:trPr>
        <w:tc>
          <w:tcPr>
            <w:tcW w:w="557" w:type="dxa"/>
            <w:tcBorders>
              <w:top w:val="single" w:sz="4" w:space="0" w:color="auto"/>
              <w:left w:val="single" w:sz="4" w:space="0" w:color="auto"/>
              <w:bottom w:val="nil"/>
              <w:right w:val="nil"/>
            </w:tcBorders>
            <w:shd w:val="clear" w:color="auto" w:fill="auto"/>
            <w:noWrap/>
            <w:vAlign w:val="bottom"/>
            <w:hideMark/>
          </w:tcPr>
          <w:p w14:paraId="142EB619" w14:textId="77777777" w:rsidR="00837DFB" w:rsidRPr="00837DFB" w:rsidRDefault="00837DFB" w:rsidP="00837DFB">
            <w:pPr>
              <w:spacing w:after="0" w:line="240" w:lineRule="auto"/>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 </w:t>
            </w:r>
          </w:p>
        </w:tc>
        <w:tc>
          <w:tcPr>
            <w:tcW w:w="1344" w:type="dxa"/>
            <w:tcBorders>
              <w:top w:val="single" w:sz="4" w:space="0" w:color="auto"/>
              <w:left w:val="nil"/>
              <w:bottom w:val="nil"/>
              <w:right w:val="nil"/>
            </w:tcBorders>
            <w:shd w:val="clear" w:color="auto" w:fill="auto"/>
            <w:noWrap/>
            <w:vAlign w:val="bottom"/>
            <w:hideMark/>
          </w:tcPr>
          <w:p w14:paraId="5F0CA8FC" w14:textId="77777777" w:rsidR="00837DFB" w:rsidRPr="00837DFB" w:rsidRDefault="00837DFB" w:rsidP="00837DFB">
            <w:pPr>
              <w:spacing w:after="0" w:line="240" w:lineRule="auto"/>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 </w:t>
            </w:r>
          </w:p>
        </w:tc>
        <w:tc>
          <w:tcPr>
            <w:tcW w:w="1159" w:type="dxa"/>
            <w:tcBorders>
              <w:top w:val="single" w:sz="4" w:space="0" w:color="auto"/>
              <w:left w:val="nil"/>
              <w:bottom w:val="nil"/>
              <w:right w:val="nil"/>
            </w:tcBorders>
            <w:shd w:val="clear" w:color="auto" w:fill="auto"/>
            <w:noWrap/>
            <w:vAlign w:val="bottom"/>
            <w:hideMark/>
          </w:tcPr>
          <w:p w14:paraId="03BBA577"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CED (&gt;=)</w:t>
            </w:r>
          </w:p>
        </w:tc>
        <w:tc>
          <w:tcPr>
            <w:tcW w:w="1245" w:type="dxa"/>
            <w:tcBorders>
              <w:top w:val="single" w:sz="4" w:space="0" w:color="auto"/>
              <w:left w:val="nil"/>
              <w:bottom w:val="nil"/>
              <w:right w:val="nil"/>
            </w:tcBorders>
            <w:shd w:val="clear" w:color="auto" w:fill="auto"/>
            <w:noWrap/>
            <w:vAlign w:val="bottom"/>
            <w:hideMark/>
          </w:tcPr>
          <w:p w14:paraId="50C77882"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YW (&gt;)</w:t>
            </w:r>
          </w:p>
        </w:tc>
        <w:tc>
          <w:tcPr>
            <w:tcW w:w="1157" w:type="dxa"/>
            <w:tcBorders>
              <w:top w:val="single" w:sz="4" w:space="0" w:color="auto"/>
              <w:left w:val="nil"/>
              <w:bottom w:val="nil"/>
              <w:right w:val="nil"/>
            </w:tcBorders>
            <w:shd w:val="clear" w:color="auto" w:fill="auto"/>
            <w:noWrap/>
            <w:vAlign w:val="bottom"/>
            <w:hideMark/>
          </w:tcPr>
          <w:p w14:paraId="0F66E880"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CW (&lt;=)</w:t>
            </w:r>
          </w:p>
        </w:tc>
        <w:tc>
          <w:tcPr>
            <w:tcW w:w="1343" w:type="dxa"/>
            <w:tcBorders>
              <w:top w:val="single" w:sz="4" w:space="0" w:color="auto"/>
              <w:left w:val="nil"/>
              <w:bottom w:val="nil"/>
              <w:right w:val="nil"/>
            </w:tcBorders>
            <w:shd w:val="clear" w:color="auto" w:fill="auto"/>
            <w:noWrap/>
            <w:vAlign w:val="bottom"/>
            <w:hideMark/>
          </w:tcPr>
          <w:p w14:paraId="79F21EBC"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MARB (&gt;=)</w:t>
            </w:r>
          </w:p>
        </w:tc>
        <w:tc>
          <w:tcPr>
            <w:tcW w:w="1151" w:type="dxa"/>
            <w:tcBorders>
              <w:top w:val="single" w:sz="4" w:space="0" w:color="auto"/>
              <w:left w:val="nil"/>
              <w:bottom w:val="nil"/>
              <w:right w:val="nil"/>
            </w:tcBorders>
            <w:shd w:val="clear" w:color="auto" w:fill="auto"/>
            <w:noWrap/>
            <w:vAlign w:val="bottom"/>
            <w:hideMark/>
          </w:tcPr>
          <w:p w14:paraId="589200E4"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REA (&gt;=)</w:t>
            </w:r>
          </w:p>
        </w:tc>
        <w:tc>
          <w:tcPr>
            <w:tcW w:w="1151" w:type="dxa"/>
            <w:tcBorders>
              <w:top w:val="single" w:sz="4" w:space="0" w:color="auto"/>
              <w:left w:val="nil"/>
              <w:bottom w:val="nil"/>
              <w:right w:val="single" w:sz="4" w:space="0" w:color="auto"/>
            </w:tcBorders>
            <w:shd w:val="clear" w:color="auto" w:fill="auto"/>
            <w:noWrap/>
            <w:vAlign w:val="bottom"/>
            <w:hideMark/>
          </w:tcPr>
          <w:p w14:paraId="74390890"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$Ax_ (&gt;=)</w:t>
            </w:r>
          </w:p>
        </w:tc>
      </w:tr>
      <w:tr w:rsidR="00837DFB" w:rsidRPr="00796A12" w14:paraId="6181DAA0" w14:textId="77777777" w:rsidTr="00796A12">
        <w:trPr>
          <w:trHeight w:val="300"/>
          <w:jc w:val="center"/>
        </w:trPr>
        <w:tc>
          <w:tcPr>
            <w:tcW w:w="55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2F66F53A"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Holstein</w:t>
            </w:r>
          </w:p>
        </w:tc>
        <w:tc>
          <w:tcPr>
            <w:tcW w:w="1344" w:type="dxa"/>
            <w:tcBorders>
              <w:top w:val="single" w:sz="4" w:space="0" w:color="auto"/>
              <w:left w:val="nil"/>
              <w:bottom w:val="nil"/>
              <w:right w:val="nil"/>
            </w:tcBorders>
            <w:shd w:val="clear" w:color="auto" w:fill="auto"/>
            <w:noWrap/>
            <w:vAlign w:val="bottom"/>
            <w:hideMark/>
          </w:tcPr>
          <w:p w14:paraId="1BDA7E46" w14:textId="77777777" w:rsidR="00837DFB" w:rsidRPr="00837DFB" w:rsidRDefault="00837DFB" w:rsidP="00837DFB">
            <w:pPr>
              <w:spacing w:after="0" w:line="240" w:lineRule="auto"/>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Angus</w:t>
            </w:r>
          </w:p>
        </w:tc>
        <w:tc>
          <w:tcPr>
            <w:tcW w:w="1159" w:type="dxa"/>
            <w:tcBorders>
              <w:top w:val="single" w:sz="4" w:space="0" w:color="auto"/>
              <w:left w:val="nil"/>
              <w:bottom w:val="nil"/>
              <w:right w:val="nil"/>
            </w:tcBorders>
            <w:shd w:val="clear" w:color="auto" w:fill="auto"/>
            <w:noWrap/>
            <w:vAlign w:val="bottom"/>
            <w:hideMark/>
          </w:tcPr>
          <w:p w14:paraId="282B12DB"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3</w:t>
            </w:r>
          </w:p>
        </w:tc>
        <w:tc>
          <w:tcPr>
            <w:tcW w:w="1245" w:type="dxa"/>
            <w:tcBorders>
              <w:top w:val="single" w:sz="4" w:space="0" w:color="auto"/>
              <w:left w:val="nil"/>
              <w:bottom w:val="nil"/>
              <w:right w:val="nil"/>
            </w:tcBorders>
            <w:shd w:val="clear" w:color="auto" w:fill="auto"/>
            <w:noWrap/>
            <w:vAlign w:val="bottom"/>
            <w:hideMark/>
          </w:tcPr>
          <w:p w14:paraId="177F23B8"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c>
          <w:tcPr>
            <w:tcW w:w="1157" w:type="dxa"/>
            <w:tcBorders>
              <w:top w:val="single" w:sz="4" w:space="0" w:color="auto"/>
              <w:left w:val="nil"/>
              <w:bottom w:val="nil"/>
              <w:right w:val="nil"/>
            </w:tcBorders>
            <w:shd w:val="clear" w:color="auto" w:fill="auto"/>
            <w:noWrap/>
            <w:vAlign w:val="bottom"/>
            <w:hideMark/>
          </w:tcPr>
          <w:p w14:paraId="0389FA40"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c>
          <w:tcPr>
            <w:tcW w:w="1343" w:type="dxa"/>
            <w:tcBorders>
              <w:top w:val="single" w:sz="4" w:space="0" w:color="auto"/>
              <w:left w:val="nil"/>
              <w:bottom w:val="nil"/>
              <w:right w:val="nil"/>
            </w:tcBorders>
            <w:shd w:val="clear" w:color="auto" w:fill="auto"/>
            <w:noWrap/>
            <w:vAlign w:val="bottom"/>
            <w:hideMark/>
          </w:tcPr>
          <w:p w14:paraId="5F5229C3"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c>
          <w:tcPr>
            <w:tcW w:w="1151" w:type="dxa"/>
            <w:tcBorders>
              <w:top w:val="single" w:sz="4" w:space="0" w:color="auto"/>
              <w:left w:val="nil"/>
              <w:bottom w:val="nil"/>
              <w:right w:val="nil"/>
            </w:tcBorders>
            <w:shd w:val="clear" w:color="auto" w:fill="auto"/>
            <w:noWrap/>
            <w:vAlign w:val="bottom"/>
            <w:hideMark/>
          </w:tcPr>
          <w:p w14:paraId="6E1906BD"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c>
          <w:tcPr>
            <w:tcW w:w="1151" w:type="dxa"/>
            <w:tcBorders>
              <w:top w:val="single" w:sz="4" w:space="0" w:color="auto"/>
              <w:left w:val="nil"/>
              <w:bottom w:val="nil"/>
              <w:right w:val="single" w:sz="4" w:space="0" w:color="auto"/>
            </w:tcBorders>
            <w:shd w:val="clear" w:color="auto" w:fill="auto"/>
            <w:noWrap/>
            <w:vAlign w:val="bottom"/>
            <w:hideMark/>
          </w:tcPr>
          <w:p w14:paraId="512465E3"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98 (40%)</w:t>
            </w:r>
          </w:p>
        </w:tc>
      </w:tr>
      <w:tr w:rsidR="00837DFB" w:rsidRPr="00796A12" w14:paraId="7DFC1592" w14:textId="77777777" w:rsidTr="00796A12">
        <w:trPr>
          <w:trHeight w:val="300"/>
          <w:jc w:val="center"/>
        </w:trPr>
        <w:tc>
          <w:tcPr>
            <w:tcW w:w="557" w:type="dxa"/>
            <w:vMerge/>
            <w:tcBorders>
              <w:top w:val="single" w:sz="4" w:space="0" w:color="auto"/>
              <w:left w:val="single" w:sz="4" w:space="0" w:color="auto"/>
              <w:bottom w:val="single" w:sz="4" w:space="0" w:color="000000"/>
              <w:right w:val="nil"/>
            </w:tcBorders>
            <w:vAlign w:val="center"/>
            <w:hideMark/>
          </w:tcPr>
          <w:p w14:paraId="4DAD08F6" w14:textId="77777777" w:rsidR="00837DFB" w:rsidRPr="00837DFB" w:rsidRDefault="00837DFB" w:rsidP="00837DFB">
            <w:pPr>
              <w:spacing w:after="0" w:line="240" w:lineRule="auto"/>
              <w:rPr>
                <w:rFonts w:eastAsia="Times New Roman" w:cstheme="minorHAnsi"/>
                <w:color w:val="000000"/>
                <w:kern w:val="0"/>
                <w:sz w:val="24"/>
                <w:szCs w:val="24"/>
                <w14:ligatures w14:val="none"/>
              </w:rPr>
            </w:pPr>
          </w:p>
        </w:tc>
        <w:tc>
          <w:tcPr>
            <w:tcW w:w="1344" w:type="dxa"/>
            <w:tcBorders>
              <w:top w:val="nil"/>
              <w:left w:val="nil"/>
              <w:bottom w:val="nil"/>
              <w:right w:val="nil"/>
            </w:tcBorders>
            <w:shd w:val="clear" w:color="auto" w:fill="auto"/>
            <w:noWrap/>
            <w:vAlign w:val="bottom"/>
            <w:hideMark/>
          </w:tcPr>
          <w:p w14:paraId="023DA13C" w14:textId="77777777" w:rsidR="00837DFB" w:rsidRPr="00837DFB" w:rsidRDefault="00837DFB" w:rsidP="00837DFB">
            <w:pPr>
              <w:spacing w:after="0" w:line="240" w:lineRule="auto"/>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Red Angus</w:t>
            </w:r>
          </w:p>
        </w:tc>
        <w:tc>
          <w:tcPr>
            <w:tcW w:w="1159" w:type="dxa"/>
            <w:tcBorders>
              <w:top w:val="nil"/>
              <w:left w:val="nil"/>
              <w:bottom w:val="nil"/>
              <w:right w:val="nil"/>
            </w:tcBorders>
            <w:shd w:val="clear" w:color="auto" w:fill="auto"/>
            <w:noWrap/>
            <w:vAlign w:val="bottom"/>
            <w:hideMark/>
          </w:tcPr>
          <w:p w14:paraId="115F2270"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11</w:t>
            </w:r>
          </w:p>
        </w:tc>
        <w:tc>
          <w:tcPr>
            <w:tcW w:w="1245" w:type="dxa"/>
            <w:tcBorders>
              <w:top w:val="nil"/>
              <w:left w:val="nil"/>
              <w:bottom w:val="nil"/>
              <w:right w:val="nil"/>
            </w:tcBorders>
            <w:shd w:val="clear" w:color="auto" w:fill="auto"/>
            <w:noWrap/>
            <w:vAlign w:val="bottom"/>
            <w:hideMark/>
          </w:tcPr>
          <w:p w14:paraId="09B8D98A"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104 (40%)</w:t>
            </w:r>
          </w:p>
        </w:tc>
        <w:tc>
          <w:tcPr>
            <w:tcW w:w="1157" w:type="dxa"/>
            <w:tcBorders>
              <w:top w:val="nil"/>
              <w:left w:val="nil"/>
              <w:bottom w:val="nil"/>
              <w:right w:val="nil"/>
            </w:tcBorders>
            <w:shd w:val="clear" w:color="auto" w:fill="auto"/>
            <w:noWrap/>
            <w:vAlign w:val="bottom"/>
            <w:hideMark/>
          </w:tcPr>
          <w:p w14:paraId="137E4C1E"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31 (75%)</w:t>
            </w:r>
          </w:p>
        </w:tc>
        <w:tc>
          <w:tcPr>
            <w:tcW w:w="1343" w:type="dxa"/>
            <w:tcBorders>
              <w:top w:val="nil"/>
              <w:left w:val="nil"/>
              <w:bottom w:val="nil"/>
              <w:right w:val="nil"/>
            </w:tcBorders>
            <w:shd w:val="clear" w:color="auto" w:fill="auto"/>
            <w:noWrap/>
            <w:vAlign w:val="bottom"/>
            <w:hideMark/>
          </w:tcPr>
          <w:p w14:paraId="6F3ACB3A"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c>
          <w:tcPr>
            <w:tcW w:w="1151" w:type="dxa"/>
            <w:tcBorders>
              <w:top w:val="nil"/>
              <w:left w:val="nil"/>
              <w:bottom w:val="nil"/>
              <w:right w:val="nil"/>
            </w:tcBorders>
            <w:shd w:val="clear" w:color="auto" w:fill="auto"/>
            <w:noWrap/>
            <w:vAlign w:val="bottom"/>
            <w:hideMark/>
          </w:tcPr>
          <w:p w14:paraId="3D934FFB"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.25 (25%)</w:t>
            </w:r>
          </w:p>
        </w:tc>
        <w:tc>
          <w:tcPr>
            <w:tcW w:w="1151" w:type="dxa"/>
            <w:tcBorders>
              <w:top w:val="nil"/>
              <w:left w:val="nil"/>
              <w:bottom w:val="nil"/>
              <w:right w:val="single" w:sz="4" w:space="0" w:color="auto"/>
            </w:tcBorders>
            <w:shd w:val="clear" w:color="auto" w:fill="auto"/>
            <w:noWrap/>
            <w:vAlign w:val="bottom"/>
            <w:hideMark/>
          </w:tcPr>
          <w:p w14:paraId="577016D7"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r>
      <w:tr w:rsidR="00837DFB" w:rsidRPr="00796A12" w14:paraId="734F5AFE" w14:textId="77777777" w:rsidTr="00796A12">
        <w:trPr>
          <w:trHeight w:val="300"/>
          <w:jc w:val="center"/>
        </w:trPr>
        <w:tc>
          <w:tcPr>
            <w:tcW w:w="557" w:type="dxa"/>
            <w:vMerge/>
            <w:tcBorders>
              <w:top w:val="single" w:sz="4" w:space="0" w:color="auto"/>
              <w:left w:val="single" w:sz="4" w:space="0" w:color="auto"/>
              <w:bottom w:val="single" w:sz="4" w:space="0" w:color="000000"/>
              <w:right w:val="nil"/>
            </w:tcBorders>
            <w:vAlign w:val="center"/>
            <w:hideMark/>
          </w:tcPr>
          <w:p w14:paraId="4AD489D0" w14:textId="77777777" w:rsidR="00837DFB" w:rsidRPr="00837DFB" w:rsidRDefault="00837DFB" w:rsidP="00837DFB">
            <w:pPr>
              <w:spacing w:after="0" w:line="240" w:lineRule="auto"/>
              <w:rPr>
                <w:rFonts w:eastAsia="Times New Roman" w:cstheme="minorHAnsi"/>
                <w:color w:val="000000"/>
                <w:kern w:val="0"/>
                <w:sz w:val="24"/>
                <w:szCs w:val="24"/>
                <w14:ligatures w14:val="none"/>
              </w:rPr>
            </w:pPr>
          </w:p>
        </w:tc>
        <w:tc>
          <w:tcPr>
            <w:tcW w:w="1344" w:type="dxa"/>
            <w:tcBorders>
              <w:top w:val="nil"/>
              <w:left w:val="nil"/>
              <w:bottom w:val="nil"/>
              <w:right w:val="nil"/>
            </w:tcBorders>
            <w:shd w:val="clear" w:color="auto" w:fill="auto"/>
            <w:noWrap/>
            <w:vAlign w:val="bottom"/>
            <w:hideMark/>
          </w:tcPr>
          <w:p w14:paraId="56B7C036" w14:textId="77777777" w:rsidR="00837DFB" w:rsidRPr="00837DFB" w:rsidRDefault="00837DFB" w:rsidP="00837DFB">
            <w:pPr>
              <w:spacing w:after="0" w:line="240" w:lineRule="auto"/>
              <w:rPr>
                <w:rFonts w:eastAsia="Times New Roman" w:cstheme="minorHAnsi"/>
                <w:color w:val="000000"/>
                <w:kern w:val="0"/>
                <w:sz w:val="24"/>
                <w:szCs w:val="24"/>
                <w14:ligatures w14:val="none"/>
              </w:rPr>
            </w:pPr>
            <w:proofErr w:type="spellStart"/>
            <w:r w:rsidRPr="00837DFB">
              <w:rPr>
                <w:rFonts w:eastAsia="Times New Roman" w:cstheme="minorHAnsi"/>
                <w:color w:val="000000"/>
                <w:kern w:val="0"/>
                <w:sz w:val="24"/>
                <w:szCs w:val="24"/>
                <w14:ligatures w14:val="none"/>
              </w:rPr>
              <w:t>Limousin</w:t>
            </w:r>
            <w:proofErr w:type="spellEnd"/>
          </w:p>
        </w:tc>
        <w:tc>
          <w:tcPr>
            <w:tcW w:w="1159" w:type="dxa"/>
            <w:tcBorders>
              <w:top w:val="nil"/>
              <w:left w:val="nil"/>
              <w:bottom w:val="nil"/>
              <w:right w:val="nil"/>
            </w:tcBorders>
            <w:shd w:val="clear" w:color="auto" w:fill="auto"/>
            <w:noWrap/>
            <w:vAlign w:val="bottom"/>
            <w:hideMark/>
          </w:tcPr>
          <w:p w14:paraId="6255B4AD"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9</w:t>
            </w:r>
          </w:p>
        </w:tc>
        <w:tc>
          <w:tcPr>
            <w:tcW w:w="1245" w:type="dxa"/>
            <w:tcBorders>
              <w:top w:val="nil"/>
              <w:left w:val="nil"/>
              <w:bottom w:val="nil"/>
              <w:right w:val="nil"/>
            </w:tcBorders>
            <w:shd w:val="clear" w:color="auto" w:fill="auto"/>
            <w:noWrap/>
            <w:vAlign w:val="bottom"/>
            <w:hideMark/>
          </w:tcPr>
          <w:p w14:paraId="0D01419E"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104 (40%)</w:t>
            </w:r>
          </w:p>
        </w:tc>
        <w:tc>
          <w:tcPr>
            <w:tcW w:w="1157" w:type="dxa"/>
            <w:tcBorders>
              <w:top w:val="nil"/>
              <w:left w:val="nil"/>
              <w:bottom w:val="nil"/>
              <w:right w:val="nil"/>
            </w:tcBorders>
            <w:shd w:val="clear" w:color="auto" w:fill="auto"/>
            <w:noWrap/>
            <w:vAlign w:val="bottom"/>
            <w:hideMark/>
          </w:tcPr>
          <w:p w14:paraId="043F0C0A"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31 (65%)</w:t>
            </w:r>
          </w:p>
        </w:tc>
        <w:tc>
          <w:tcPr>
            <w:tcW w:w="1343" w:type="dxa"/>
            <w:tcBorders>
              <w:top w:val="nil"/>
              <w:left w:val="nil"/>
              <w:bottom w:val="nil"/>
              <w:right w:val="nil"/>
            </w:tcBorders>
            <w:shd w:val="clear" w:color="auto" w:fill="auto"/>
            <w:noWrap/>
            <w:vAlign w:val="bottom"/>
            <w:hideMark/>
          </w:tcPr>
          <w:p w14:paraId="01BD939C"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-.08 (50%)</w:t>
            </w:r>
          </w:p>
        </w:tc>
        <w:tc>
          <w:tcPr>
            <w:tcW w:w="1151" w:type="dxa"/>
            <w:tcBorders>
              <w:top w:val="nil"/>
              <w:left w:val="nil"/>
              <w:bottom w:val="nil"/>
              <w:right w:val="nil"/>
            </w:tcBorders>
            <w:shd w:val="clear" w:color="auto" w:fill="auto"/>
            <w:noWrap/>
            <w:vAlign w:val="bottom"/>
            <w:hideMark/>
          </w:tcPr>
          <w:p w14:paraId="60D46F15"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.91 (50%)</w:t>
            </w:r>
          </w:p>
        </w:tc>
        <w:tc>
          <w:tcPr>
            <w:tcW w:w="1151" w:type="dxa"/>
            <w:tcBorders>
              <w:top w:val="nil"/>
              <w:left w:val="nil"/>
              <w:bottom w:val="nil"/>
              <w:right w:val="single" w:sz="4" w:space="0" w:color="auto"/>
            </w:tcBorders>
            <w:shd w:val="clear" w:color="auto" w:fill="auto"/>
            <w:noWrap/>
            <w:vAlign w:val="bottom"/>
            <w:hideMark/>
          </w:tcPr>
          <w:p w14:paraId="50B6674D"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r>
      <w:tr w:rsidR="00837DFB" w:rsidRPr="00796A12" w14:paraId="31D21AEA" w14:textId="77777777" w:rsidTr="00796A12">
        <w:trPr>
          <w:trHeight w:val="300"/>
          <w:jc w:val="center"/>
        </w:trPr>
        <w:tc>
          <w:tcPr>
            <w:tcW w:w="557" w:type="dxa"/>
            <w:vMerge/>
            <w:tcBorders>
              <w:top w:val="single" w:sz="4" w:space="0" w:color="auto"/>
              <w:left w:val="single" w:sz="4" w:space="0" w:color="auto"/>
              <w:bottom w:val="single" w:sz="4" w:space="0" w:color="000000"/>
              <w:right w:val="nil"/>
            </w:tcBorders>
            <w:vAlign w:val="center"/>
            <w:hideMark/>
          </w:tcPr>
          <w:p w14:paraId="4662ACBF" w14:textId="77777777" w:rsidR="00837DFB" w:rsidRPr="00837DFB" w:rsidRDefault="00837DFB" w:rsidP="00837DFB">
            <w:pPr>
              <w:spacing w:after="0" w:line="240" w:lineRule="auto"/>
              <w:rPr>
                <w:rFonts w:eastAsia="Times New Roman" w:cstheme="minorHAnsi"/>
                <w:color w:val="000000"/>
                <w:kern w:val="0"/>
                <w:sz w:val="24"/>
                <w:szCs w:val="24"/>
                <w14:ligatures w14:val="none"/>
              </w:rPr>
            </w:pPr>
          </w:p>
        </w:tc>
        <w:tc>
          <w:tcPr>
            <w:tcW w:w="1344" w:type="dxa"/>
            <w:tcBorders>
              <w:top w:val="nil"/>
              <w:left w:val="nil"/>
              <w:bottom w:val="single" w:sz="4" w:space="0" w:color="auto"/>
              <w:right w:val="nil"/>
            </w:tcBorders>
            <w:shd w:val="clear" w:color="auto" w:fill="auto"/>
            <w:noWrap/>
            <w:vAlign w:val="bottom"/>
            <w:hideMark/>
          </w:tcPr>
          <w:p w14:paraId="528A051C" w14:textId="77777777" w:rsidR="00837DFB" w:rsidRPr="00837DFB" w:rsidRDefault="00837DFB" w:rsidP="00837DFB">
            <w:pPr>
              <w:spacing w:after="0" w:line="240" w:lineRule="auto"/>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Simmental</w:t>
            </w:r>
          </w:p>
        </w:tc>
        <w:tc>
          <w:tcPr>
            <w:tcW w:w="1159" w:type="dxa"/>
            <w:tcBorders>
              <w:top w:val="nil"/>
              <w:left w:val="nil"/>
              <w:bottom w:val="single" w:sz="4" w:space="0" w:color="auto"/>
              <w:right w:val="nil"/>
            </w:tcBorders>
            <w:shd w:val="clear" w:color="auto" w:fill="auto"/>
            <w:noWrap/>
            <w:vAlign w:val="bottom"/>
            <w:hideMark/>
          </w:tcPr>
          <w:p w14:paraId="13F2E854"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7</w:t>
            </w:r>
          </w:p>
        </w:tc>
        <w:tc>
          <w:tcPr>
            <w:tcW w:w="1245" w:type="dxa"/>
            <w:tcBorders>
              <w:top w:val="nil"/>
              <w:left w:val="nil"/>
              <w:bottom w:val="single" w:sz="4" w:space="0" w:color="auto"/>
              <w:right w:val="nil"/>
            </w:tcBorders>
            <w:shd w:val="clear" w:color="auto" w:fill="auto"/>
            <w:noWrap/>
            <w:vAlign w:val="bottom"/>
            <w:hideMark/>
          </w:tcPr>
          <w:p w14:paraId="68C79A3B"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104 (75%)</w:t>
            </w:r>
          </w:p>
        </w:tc>
        <w:tc>
          <w:tcPr>
            <w:tcW w:w="1157" w:type="dxa"/>
            <w:tcBorders>
              <w:top w:val="nil"/>
              <w:left w:val="nil"/>
              <w:bottom w:val="single" w:sz="4" w:space="0" w:color="auto"/>
              <w:right w:val="nil"/>
            </w:tcBorders>
            <w:shd w:val="clear" w:color="auto" w:fill="auto"/>
            <w:noWrap/>
            <w:vAlign w:val="bottom"/>
            <w:hideMark/>
          </w:tcPr>
          <w:p w14:paraId="4C74C0B8"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31 (60%)</w:t>
            </w:r>
          </w:p>
        </w:tc>
        <w:tc>
          <w:tcPr>
            <w:tcW w:w="1343" w:type="dxa"/>
            <w:tcBorders>
              <w:top w:val="nil"/>
              <w:left w:val="nil"/>
              <w:bottom w:val="single" w:sz="4" w:space="0" w:color="auto"/>
              <w:right w:val="nil"/>
            </w:tcBorders>
            <w:shd w:val="clear" w:color="auto" w:fill="auto"/>
            <w:noWrap/>
            <w:vAlign w:val="bottom"/>
            <w:hideMark/>
          </w:tcPr>
          <w:p w14:paraId="36123347"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-.08 (90%)</w:t>
            </w:r>
          </w:p>
        </w:tc>
        <w:tc>
          <w:tcPr>
            <w:tcW w:w="1151" w:type="dxa"/>
            <w:tcBorders>
              <w:top w:val="nil"/>
              <w:left w:val="nil"/>
              <w:bottom w:val="single" w:sz="4" w:space="0" w:color="auto"/>
              <w:right w:val="nil"/>
            </w:tcBorders>
            <w:shd w:val="clear" w:color="auto" w:fill="auto"/>
            <w:noWrap/>
            <w:vAlign w:val="bottom"/>
            <w:hideMark/>
          </w:tcPr>
          <w:p w14:paraId="7345FBDD"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.91 (40%)</w:t>
            </w:r>
          </w:p>
        </w:tc>
        <w:tc>
          <w:tcPr>
            <w:tcW w:w="1151" w:type="dxa"/>
            <w:tcBorders>
              <w:top w:val="nil"/>
              <w:left w:val="nil"/>
              <w:bottom w:val="single" w:sz="4" w:space="0" w:color="auto"/>
              <w:right w:val="single" w:sz="4" w:space="0" w:color="auto"/>
            </w:tcBorders>
            <w:shd w:val="clear" w:color="auto" w:fill="auto"/>
            <w:noWrap/>
            <w:vAlign w:val="bottom"/>
            <w:hideMark/>
          </w:tcPr>
          <w:p w14:paraId="5EDC3BA7"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r>
      <w:tr w:rsidR="00837DFB" w:rsidRPr="00796A12" w14:paraId="160E2FF5" w14:textId="77777777" w:rsidTr="00796A12">
        <w:trPr>
          <w:trHeight w:val="300"/>
          <w:jc w:val="center"/>
        </w:trPr>
        <w:tc>
          <w:tcPr>
            <w:tcW w:w="557" w:type="dxa"/>
            <w:vMerge w:val="restart"/>
            <w:tcBorders>
              <w:top w:val="nil"/>
              <w:left w:val="single" w:sz="4" w:space="0" w:color="auto"/>
              <w:bottom w:val="single" w:sz="4" w:space="0" w:color="000000"/>
              <w:right w:val="nil"/>
            </w:tcBorders>
            <w:shd w:val="clear" w:color="auto" w:fill="auto"/>
            <w:noWrap/>
            <w:textDirection w:val="btLr"/>
            <w:vAlign w:val="center"/>
            <w:hideMark/>
          </w:tcPr>
          <w:p w14:paraId="645F40AC"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Jersey</w:t>
            </w:r>
          </w:p>
        </w:tc>
        <w:tc>
          <w:tcPr>
            <w:tcW w:w="1344" w:type="dxa"/>
            <w:tcBorders>
              <w:top w:val="nil"/>
              <w:left w:val="nil"/>
              <w:bottom w:val="nil"/>
              <w:right w:val="nil"/>
            </w:tcBorders>
            <w:shd w:val="clear" w:color="auto" w:fill="auto"/>
            <w:noWrap/>
            <w:vAlign w:val="bottom"/>
            <w:hideMark/>
          </w:tcPr>
          <w:p w14:paraId="3540F322" w14:textId="77777777" w:rsidR="00837DFB" w:rsidRPr="00837DFB" w:rsidRDefault="00837DFB" w:rsidP="00837DFB">
            <w:pPr>
              <w:spacing w:after="0" w:line="240" w:lineRule="auto"/>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Angus</w:t>
            </w:r>
          </w:p>
        </w:tc>
        <w:tc>
          <w:tcPr>
            <w:tcW w:w="1159" w:type="dxa"/>
            <w:tcBorders>
              <w:top w:val="nil"/>
              <w:left w:val="nil"/>
              <w:bottom w:val="nil"/>
              <w:right w:val="nil"/>
            </w:tcBorders>
            <w:shd w:val="clear" w:color="auto" w:fill="auto"/>
            <w:noWrap/>
            <w:vAlign w:val="bottom"/>
            <w:hideMark/>
          </w:tcPr>
          <w:p w14:paraId="17BC215E"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3</w:t>
            </w:r>
          </w:p>
        </w:tc>
        <w:tc>
          <w:tcPr>
            <w:tcW w:w="1245" w:type="dxa"/>
            <w:tcBorders>
              <w:top w:val="nil"/>
              <w:left w:val="nil"/>
              <w:bottom w:val="nil"/>
              <w:right w:val="nil"/>
            </w:tcBorders>
            <w:shd w:val="clear" w:color="auto" w:fill="auto"/>
            <w:noWrap/>
            <w:vAlign w:val="bottom"/>
            <w:hideMark/>
          </w:tcPr>
          <w:p w14:paraId="2758C79A"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c>
          <w:tcPr>
            <w:tcW w:w="1157" w:type="dxa"/>
            <w:tcBorders>
              <w:top w:val="nil"/>
              <w:left w:val="nil"/>
              <w:bottom w:val="nil"/>
              <w:right w:val="nil"/>
            </w:tcBorders>
            <w:shd w:val="clear" w:color="auto" w:fill="auto"/>
            <w:noWrap/>
            <w:vAlign w:val="bottom"/>
            <w:hideMark/>
          </w:tcPr>
          <w:p w14:paraId="13EE181E"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c>
          <w:tcPr>
            <w:tcW w:w="1343" w:type="dxa"/>
            <w:tcBorders>
              <w:top w:val="nil"/>
              <w:left w:val="nil"/>
              <w:bottom w:val="nil"/>
              <w:right w:val="nil"/>
            </w:tcBorders>
            <w:shd w:val="clear" w:color="auto" w:fill="auto"/>
            <w:noWrap/>
            <w:vAlign w:val="bottom"/>
            <w:hideMark/>
          </w:tcPr>
          <w:p w14:paraId="30200114"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c>
          <w:tcPr>
            <w:tcW w:w="1151" w:type="dxa"/>
            <w:tcBorders>
              <w:top w:val="nil"/>
              <w:left w:val="nil"/>
              <w:bottom w:val="nil"/>
              <w:right w:val="nil"/>
            </w:tcBorders>
            <w:shd w:val="clear" w:color="auto" w:fill="auto"/>
            <w:noWrap/>
            <w:vAlign w:val="bottom"/>
            <w:hideMark/>
          </w:tcPr>
          <w:p w14:paraId="56D62F5C"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c>
          <w:tcPr>
            <w:tcW w:w="1151" w:type="dxa"/>
            <w:tcBorders>
              <w:top w:val="nil"/>
              <w:left w:val="nil"/>
              <w:bottom w:val="nil"/>
              <w:right w:val="single" w:sz="4" w:space="0" w:color="auto"/>
            </w:tcBorders>
            <w:shd w:val="clear" w:color="auto" w:fill="auto"/>
            <w:noWrap/>
            <w:vAlign w:val="bottom"/>
            <w:hideMark/>
          </w:tcPr>
          <w:p w14:paraId="71E3C71E"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80 (40%)</w:t>
            </w:r>
          </w:p>
        </w:tc>
      </w:tr>
      <w:tr w:rsidR="00837DFB" w:rsidRPr="00796A12" w14:paraId="7FEBC846" w14:textId="77777777" w:rsidTr="00796A12">
        <w:trPr>
          <w:trHeight w:val="300"/>
          <w:jc w:val="center"/>
        </w:trPr>
        <w:tc>
          <w:tcPr>
            <w:tcW w:w="557" w:type="dxa"/>
            <w:vMerge/>
            <w:tcBorders>
              <w:top w:val="nil"/>
              <w:left w:val="single" w:sz="4" w:space="0" w:color="auto"/>
              <w:bottom w:val="single" w:sz="4" w:space="0" w:color="000000"/>
              <w:right w:val="nil"/>
            </w:tcBorders>
            <w:vAlign w:val="center"/>
            <w:hideMark/>
          </w:tcPr>
          <w:p w14:paraId="39528067" w14:textId="77777777" w:rsidR="00837DFB" w:rsidRPr="00837DFB" w:rsidRDefault="00837DFB" w:rsidP="00837DFB">
            <w:pPr>
              <w:spacing w:after="0" w:line="240" w:lineRule="auto"/>
              <w:rPr>
                <w:rFonts w:eastAsia="Times New Roman" w:cstheme="minorHAnsi"/>
                <w:color w:val="000000"/>
                <w:kern w:val="0"/>
                <w:sz w:val="24"/>
                <w:szCs w:val="24"/>
                <w14:ligatures w14:val="none"/>
              </w:rPr>
            </w:pPr>
          </w:p>
        </w:tc>
        <w:tc>
          <w:tcPr>
            <w:tcW w:w="1344" w:type="dxa"/>
            <w:tcBorders>
              <w:top w:val="nil"/>
              <w:left w:val="nil"/>
              <w:bottom w:val="nil"/>
              <w:right w:val="nil"/>
            </w:tcBorders>
            <w:shd w:val="clear" w:color="auto" w:fill="auto"/>
            <w:noWrap/>
            <w:vAlign w:val="bottom"/>
            <w:hideMark/>
          </w:tcPr>
          <w:p w14:paraId="2D14C450" w14:textId="77777777" w:rsidR="00837DFB" w:rsidRPr="00837DFB" w:rsidRDefault="00837DFB" w:rsidP="00837DFB">
            <w:pPr>
              <w:spacing w:after="0" w:line="240" w:lineRule="auto"/>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Red Angus</w:t>
            </w:r>
          </w:p>
        </w:tc>
        <w:tc>
          <w:tcPr>
            <w:tcW w:w="1159" w:type="dxa"/>
            <w:tcBorders>
              <w:top w:val="nil"/>
              <w:left w:val="nil"/>
              <w:bottom w:val="nil"/>
              <w:right w:val="nil"/>
            </w:tcBorders>
            <w:shd w:val="clear" w:color="auto" w:fill="auto"/>
            <w:noWrap/>
            <w:vAlign w:val="bottom"/>
            <w:hideMark/>
          </w:tcPr>
          <w:p w14:paraId="10BC0330"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11</w:t>
            </w:r>
          </w:p>
        </w:tc>
        <w:tc>
          <w:tcPr>
            <w:tcW w:w="1245" w:type="dxa"/>
            <w:tcBorders>
              <w:top w:val="nil"/>
              <w:left w:val="nil"/>
              <w:bottom w:val="nil"/>
              <w:right w:val="nil"/>
            </w:tcBorders>
            <w:shd w:val="clear" w:color="auto" w:fill="auto"/>
            <w:noWrap/>
            <w:vAlign w:val="bottom"/>
            <w:hideMark/>
          </w:tcPr>
          <w:p w14:paraId="17D2FEEA"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115 (20%)</w:t>
            </w:r>
          </w:p>
        </w:tc>
        <w:tc>
          <w:tcPr>
            <w:tcW w:w="1157" w:type="dxa"/>
            <w:tcBorders>
              <w:top w:val="nil"/>
              <w:left w:val="nil"/>
              <w:bottom w:val="nil"/>
              <w:right w:val="nil"/>
            </w:tcBorders>
            <w:shd w:val="clear" w:color="auto" w:fill="auto"/>
            <w:noWrap/>
            <w:vAlign w:val="bottom"/>
            <w:hideMark/>
          </w:tcPr>
          <w:p w14:paraId="148A0C82"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c>
          <w:tcPr>
            <w:tcW w:w="1343" w:type="dxa"/>
            <w:tcBorders>
              <w:top w:val="nil"/>
              <w:left w:val="nil"/>
              <w:bottom w:val="nil"/>
              <w:right w:val="nil"/>
            </w:tcBorders>
            <w:shd w:val="clear" w:color="auto" w:fill="auto"/>
            <w:noWrap/>
            <w:vAlign w:val="bottom"/>
            <w:hideMark/>
          </w:tcPr>
          <w:p w14:paraId="0F0EA53B"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c>
          <w:tcPr>
            <w:tcW w:w="1151" w:type="dxa"/>
            <w:tcBorders>
              <w:top w:val="nil"/>
              <w:left w:val="nil"/>
              <w:bottom w:val="nil"/>
              <w:right w:val="nil"/>
            </w:tcBorders>
            <w:shd w:val="clear" w:color="auto" w:fill="auto"/>
            <w:noWrap/>
            <w:vAlign w:val="bottom"/>
            <w:hideMark/>
          </w:tcPr>
          <w:p w14:paraId="3FE57F48"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.25 (25%)</w:t>
            </w:r>
          </w:p>
        </w:tc>
        <w:tc>
          <w:tcPr>
            <w:tcW w:w="1151" w:type="dxa"/>
            <w:tcBorders>
              <w:top w:val="nil"/>
              <w:left w:val="nil"/>
              <w:bottom w:val="nil"/>
              <w:right w:val="single" w:sz="4" w:space="0" w:color="auto"/>
            </w:tcBorders>
            <w:shd w:val="clear" w:color="auto" w:fill="auto"/>
            <w:noWrap/>
            <w:vAlign w:val="bottom"/>
            <w:hideMark/>
          </w:tcPr>
          <w:p w14:paraId="6250C57F"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r>
      <w:tr w:rsidR="00837DFB" w:rsidRPr="00796A12" w14:paraId="5B44176B" w14:textId="77777777" w:rsidTr="00796A12">
        <w:trPr>
          <w:trHeight w:val="300"/>
          <w:jc w:val="center"/>
        </w:trPr>
        <w:tc>
          <w:tcPr>
            <w:tcW w:w="557" w:type="dxa"/>
            <w:vMerge/>
            <w:tcBorders>
              <w:top w:val="nil"/>
              <w:left w:val="single" w:sz="4" w:space="0" w:color="auto"/>
              <w:bottom w:val="single" w:sz="4" w:space="0" w:color="000000"/>
              <w:right w:val="nil"/>
            </w:tcBorders>
            <w:vAlign w:val="center"/>
            <w:hideMark/>
          </w:tcPr>
          <w:p w14:paraId="136F1287" w14:textId="77777777" w:rsidR="00837DFB" w:rsidRPr="00837DFB" w:rsidRDefault="00837DFB" w:rsidP="00837DFB">
            <w:pPr>
              <w:spacing w:after="0" w:line="240" w:lineRule="auto"/>
              <w:rPr>
                <w:rFonts w:eastAsia="Times New Roman" w:cstheme="minorHAnsi"/>
                <w:color w:val="000000"/>
                <w:kern w:val="0"/>
                <w:sz w:val="24"/>
                <w:szCs w:val="24"/>
                <w14:ligatures w14:val="none"/>
              </w:rPr>
            </w:pPr>
          </w:p>
        </w:tc>
        <w:tc>
          <w:tcPr>
            <w:tcW w:w="1344" w:type="dxa"/>
            <w:tcBorders>
              <w:top w:val="nil"/>
              <w:left w:val="nil"/>
              <w:bottom w:val="nil"/>
              <w:right w:val="nil"/>
            </w:tcBorders>
            <w:shd w:val="clear" w:color="auto" w:fill="auto"/>
            <w:noWrap/>
            <w:vAlign w:val="bottom"/>
            <w:hideMark/>
          </w:tcPr>
          <w:p w14:paraId="27268A81" w14:textId="77777777" w:rsidR="00837DFB" w:rsidRPr="00837DFB" w:rsidRDefault="00837DFB" w:rsidP="00837DFB">
            <w:pPr>
              <w:spacing w:after="0" w:line="240" w:lineRule="auto"/>
              <w:rPr>
                <w:rFonts w:eastAsia="Times New Roman" w:cstheme="minorHAnsi"/>
                <w:color w:val="000000"/>
                <w:kern w:val="0"/>
                <w:sz w:val="24"/>
                <w:szCs w:val="24"/>
                <w14:ligatures w14:val="none"/>
              </w:rPr>
            </w:pPr>
            <w:proofErr w:type="spellStart"/>
            <w:r w:rsidRPr="00837DFB">
              <w:rPr>
                <w:rFonts w:eastAsia="Times New Roman" w:cstheme="minorHAnsi"/>
                <w:color w:val="000000"/>
                <w:kern w:val="0"/>
                <w:sz w:val="24"/>
                <w:szCs w:val="24"/>
                <w14:ligatures w14:val="none"/>
              </w:rPr>
              <w:t>Limousin</w:t>
            </w:r>
            <w:proofErr w:type="spellEnd"/>
          </w:p>
        </w:tc>
        <w:tc>
          <w:tcPr>
            <w:tcW w:w="1159" w:type="dxa"/>
            <w:tcBorders>
              <w:top w:val="nil"/>
              <w:left w:val="nil"/>
              <w:bottom w:val="nil"/>
              <w:right w:val="nil"/>
            </w:tcBorders>
            <w:shd w:val="clear" w:color="auto" w:fill="auto"/>
            <w:noWrap/>
            <w:vAlign w:val="bottom"/>
            <w:hideMark/>
          </w:tcPr>
          <w:p w14:paraId="0C9C38F4"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9</w:t>
            </w:r>
          </w:p>
        </w:tc>
        <w:tc>
          <w:tcPr>
            <w:tcW w:w="1245" w:type="dxa"/>
            <w:tcBorders>
              <w:top w:val="nil"/>
              <w:left w:val="nil"/>
              <w:bottom w:val="nil"/>
              <w:right w:val="nil"/>
            </w:tcBorders>
            <w:shd w:val="clear" w:color="auto" w:fill="auto"/>
            <w:noWrap/>
            <w:vAlign w:val="bottom"/>
            <w:hideMark/>
          </w:tcPr>
          <w:p w14:paraId="6041A40F"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115 (20%)</w:t>
            </w:r>
          </w:p>
        </w:tc>
        <w:tc>
          <w:tcPr>
            <w:tcW w:w="1157" w:type="dxa"/>
            <w:tcBorders>
              <w:top w:val="nil"/>
              <w:left w:val="nil"/>
              <w:bottom w:val="nil"/>
              <w:right w:val="nil"/>
            </w:tcBorders>
            <w:shd w:val="clear" w:color="auto" w:fill="auto"/>
            <w:noWrap/>
            <w:vAlign w:val="bottom"/>
            <w:hideMark/>
          </w:tcPr>
          <w:p w14:paraId="513FAEDC"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c>
          <w:tcPr>
            <w:tcW w:w="1343" w:type="dxa"/>
            <w:tcBorders>
              <w:top w:val="nil"/>
              <w:left w:val="nil"/>
              <w:bottom w:val="nil"/>
              <w:right w:val="nil"/>
            </w:tcBorders>
            <w:shd w:val="clear" w:color="auto" w:fill="auto"/>
            <w:noWrap/>
            <w:vAlign w:val="bottom"/>
            <w:hideMark/>
          </w:tcPr>
          <w:p w14:paraId="13241ED8"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-.08 (50%)</w:t>
            </w:r>
          </w:p>
        </w:tc>
        <w:tc>
          <w:tcPr>
            <w:tcW w:w="1151" w:type="dxa"/>
            <w:tcBorders>
              <w:top w:val="nil"/>
              <w:left w:val="nil"/>
              <w:bottom w:val="nil"/>
              <w:right w:val="nil"/>
            </w:tcBorders>
            <w:shd w:val="clear" w:color="auto" w:fill="auto"/>
            <w:noWrap/>
            <w:vAlign w:val="bottom"/>
            <w:hideMark/>
          </w:tcPr>
          <w:p w14:paraId="6BBFEDAD"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.91 (50%)</w:t>
            </w:r>
          </w:p>
        </w:tc>
        <w:tc>
          <w:tcPr>
            <w:tcW w:w="1151" w:type="dxa"/>
            <w:tcBorders>
              <w:top w:val="nil"/>
              <w:left w:val="nil"/>
              <w:bottom w:val="nil"/>
              <w:right w:val="single" w:sz="4" w:space="0" w:color="auto"/>
            </w:tcBorders>
            <w:shd w:val="clear" w:color="auto" w:fill="auto"/>
            <w:noWrap/>
            <w:vAlign w:val="bottom"/>
            <w:hideMark/>
          </w:tcPr>
          <w:p w14:paraId="3D0E024E"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r>
      <w:tr w:rsidR="00837DFB" w:rsidRPr="00796A12" w14:paraId="5F8F0F43" w14:textId="77777777" w:rsidTr="00796A12">
        <w:trPr>
          <w:trHeight w:val="300"/>
          <w:jc w:val="center"/>
        </w:trPr>
        <w:tc>
          <w:tcPr>
            <w:tcW w:w="557" w:type="dxa"/>
            <w:vMerge/>
            <w:tcBorders>
              <w:top w:val="nil"/>
              <w:left w:val="single" w:sz="4" w:space="0" w:color="auto"/>
              <w:bottom w:val="single" w:sz="4" w:space="0" w:color="000000"/>
              <w:right w:val="nil"/>
            </w:tcBorders>
            <w:vAlign w:val="center"/>
            <w:hideMark/>
          </w:tcPr>
          <w:p w14:paraId="5E43419B" w14:textId="77777777" w:rsidR="00837DFB" w:rsidRPr="00837DFB" w:rsidRDefault="00837DFB" w:rsidP="00837DFB">
            <w:pPr>
              <w:spacing w:after="0" w:line="240" w:lineRule="auto"/>
              <w:rPr>
                <w:rFonts w:eastAsia="Times New Roman" w:cstheme="minorHAnsi"/>
                <w:color w:val="000000"/>
                <w:kern w:val="0"/>
                <w:sz w:val="24"/>
                <w:szCs w:val="24"/>
                <w14:ligatures w14:val="none"/>
              </w:rPr>
            </w:pPr>
          </w:p>
        </w:tc>
        <w:tc>
          <w:tcPr>
            <w:tcW w:w="1344" w:type="dxa"/>
            <w:tcBorders>
              <w:top w:val="nil"/>
              <w:left w:val="nil"/>
              <w:bottom w:val="single" w:sz="4" w:space="0" w:color="auto"/>
              <w:right w:val="nil"/>
            </w:tcBorders>
            <w:shd w:val="clear" w:color="auto" w:fill="auto"/>
            <w:noWrap/>
            <w:vAlign w:val="bottom"/>
            <w:hideMark/>
          </w:tcPr>
          <w:p w14:paraId="5538BA10" w14:textId="77777777" w:rsidR="00837DFB" w:rsidRPr="00837DFB" w:rsidRDefault="00837DFB" w:rsidP="00837DFB">
            <w:pPr>
              <w:spacing w:after="0" w:line="240" w:lineRule="auto"/>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Simmental</w:t>
            </w:r>
          </w:p>
        </w:tc>
        <w:tc>
          <w:tcPr>
            <w:tcW w:w="1159" w:type="dxa"/>
            <w:tcBorders>
              <w:top w:val="nil"/>
              <w:left w:val="nil"/>
              <w:bottom w:val="single" w:sz="4" w:space="0" w:color="auto"/>
              <w:right w:val="nil"/>
            </w:tcBorders>
            <w:shd w:val="clear" w:color="auto" w:fill="auto"/>
            <w:noWrap/>
            <w:vAlign w:val="bottom"/>
            <w:hideMark/>
          </w:tcPr>
          <w:p w14:paraId="7C46E115"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9</w:t>
            </w:r>
          </w:p>
        </w:tc>
        <w:tc>
          <w:tcPr>
            <w:tcW w:w="1245" w:type="dxa"/>
            <w:tcBorders>
              <w:top w:val="nil"/>
              <w:left w:val="nil"/>
              <w:bottom w:val="single" w:sz="4" w:space="0" w:color="auto"/>
              <w:right w:val="nil"/>
            </w:tcBorders>
            <w:shd w:val="clear" w:color="auto" w:fill="auto"/>
            <w:noWrap/>
            <w:vAlign w:val="bottom"/>
            <w:hideMark/>
          </w:tcPr>
          <w:p w14:paraId="4635EAB3"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115 (50%)</w:t>
            </w:r>
          </w:p>
        </w:tc>
        <w:tc>
          <w:tcPr>
            <w:tcW w:w="1157" w:type="dxa"/>
            <w:tcBorders>
              <w:top w:val="nil"/>
              <w:left w:val="nil"/>
              <w:bottom w:val="single" w:sz="4" w:space="0" w:color="auto"/>
              <w:right w:val="nil"/>
            </w:tcBorders>
            <w:shd w:val="clear" w:color="auto" w:fill="auto"/>
            <w:noWrap/>
            <w:vAlign w:val="bottom"/>
            <w:hideMark/>
          </w:tcPr>
          <w:p w14:paraId="1D79A979"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c>
          <w:tcPr>
            <w:tcW w:w="1343" w:type="dxa"/>
            <w:tcBorders>
              <w:top w:val="nil"/>
              <w:left w:val="nil"/>
              <w:bottom w:val="single" w:sz="4" w:space="0" w:color="auto"/>
              <w:right w:val="nil"/>
            </w:tcBorders>
            <w:shd w:val="clear" w:color="auto" w:fill="auto"/>
            <w:noWrap/>
            <w:vAlign w:val="bottom"/>
            <w:hideMark/>
          </w:tcPr>
          <w:p w14:paraId="5F6755A1"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-.08 (90%)</w:t>
            </w:r>
          </w:p>
        </w:tc>
        <w:tc>
          <w:tcPr>
            <w:tcW w:w="1151" w:type="dxa"/>
            <w:tcBorders>
              <w:top w:val="nil"/>
              <w:left w:val="nil"/>
              <w:bottom w:val="single" w:sz="4" w:space="0" w:color="auto"/>
              <w:right w:val="nil"/>
            </w:tcBorders>
            <w:shd w:val="clear" w:color="auto" w:fill="auto"/>
            <w:noWrap/>
            <w:vAlign w:val="bottom"/>
            <w:hideMark/>
          </w:tcPr>
          <w:p w14:paraId="1A4CF70E"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.91 (40%)</w:t>
            </w:r>
          </w:p>
        </w:tc>
        <w:tc>
          <w:tcPr>
            <w:tcW w:w="1151" w:type="dxa"/>
            <w:tcBorders>
              <w:top w:val="nil"/>
              <w:left w:val="nil"/>
              <w:bottom w:val="single" w:sz="4" w:space="0" w:color="auto"/>
              <w:right w:val="single" w:sz="4" w:space="0" w:color="auto"/>
            </w:tcBorders>
            <w:shd w:val="clear" w:color="auto" w:fill="auto"/>
            <w:noWrap/>
            <w:vAlign w:val="bottom"/>
            <w:hideMark/>
          </w:tcPr>
          <w:p w14:paraId="15AE8757" w14:textId="77777777" w:rsidR="00837DFB" w:rsidRPr="00837DFB" w:rsidRDefault="00837DFB" w:rsidP="00837DFB">
            <w:pPr>
              <w:spacing w:after="0" w:line="240" w:lineRule="auto"/>
              <w:jc w:val="center"/>
              <w:rPr>
                <w:rFonts w:eastAsia="Times New Roman" w:cstheme="minorHAnsi"/>
                <w:color w:val="000000"/>
                <w:kern w:val="0"/>
                <w:sz w:val="24"/>
                <w:szCs w:val="24"/>
                <w14:ligatures w14:val="none"/>
              </w:rPr>
            </w:pPr>
            <w:r w:rsidRPr="00837DFB">
              <w:rPr>
                <w:rFonts w:eastAsia="Times New Roman" w:cstheme="minorHAnsi"/>
                <w:color w:val="000000"/>
                <w:kern w:val="0"/>
                <w:sz w:val="24"/>
                <w:szCs w:val="24"/>
                <w14:ligatures w14:val="none"/>
              </w:rPr>
              <w:t>-</w:t>
            </w:r>
          </w:p>
        </w:tc>
      </w:tr>
    </w:tbl>
    <w:p w14:paraId="207CF275" w14:textId="647240D7" w:rsidR="00837DFB" w:rsidRDefault="00837DFB" w:rsidP="00796A12">
      <w:pPr>
        <w:ind w:firstLine="720"/>
        <w:rPr>
          <w:kern w:val="0"/>
          <w:sz w:val="20"/>
          <w:szCs w:val="20"/>
          <w14:ligatures w14:val="none"/>
        </w:rPr>
      </w:pPr>
      <w:r w:rsidRPr="00837DFB">
        <w:rPr>
          <w:kern w:val="0"/>
          <w:sz w:val="20"/>
          <w:szCs w:val="20"/>
          <w14:ligatures w14:val="none"/>
        </w:rPr>
        <w:t xml:space="preserve">*For Simmental, API of &gt;=133 (40%) </w:t>
      </w:r>
      <w:r w:rsidR="00796A12">
        <w:rPr>
          <w:kern w:val="0"/>
          <w:sz w:val="20"/>
          <w:szCs w:val="20"/>
          <w14:ligatures w14:val="none"/>
        </w:rPr>
        <w:t xml:space="preserve">should </w:t>
      </w:r>
      <w:r w:rsidRPr="00837DFB">
        <w:rPr>
          <w:kern w:val="0"/>
          <w:sz w:val="20"/>
          <w:szCs w:val="20"/>
          <w14:ligatures w14:val="none"/>
        </w:rPr>
        <w:t>be used over YW, CW, MARB, and REA when available.</w:t>
      </w:r>
    </w:p>
    <w:p w14:paraId="39CCF075" w14:textId="77777777" w:rsidR="006207E9" w:rsidRDefault="006207E9" w:rsidP="00837DFB">
      <w:pPr>
        <w:ind w:left="720"/>
        <w:rPr>
          <w:kern w:val="0"/>
          <w:sz w:val="20"/>
          <w:szCs w:val="20"/>
          <w14:ligatures w14:val="none"/>
        </w:rPr>
      </w:pPr>
    </w:p>
    <w:p w14:paraId="0F43EE9C" w14:textId="77777777" w:rsidR="00837DFB" w:rsidRPr="00796A12" w:rsidRDefault="00837DFB" w:rsidP="00837DFB">
      <w:pPr>
        <w:spacing w:after="0"/>
        <w:jc w:val="center"/>
        <w:rPr>
          <w:rFonts w:cstheme="minorHAnsi"/>
          <w:b/>
          <w:bCs/>
        </w:rPr>
      </w:pPr>
      <w:r w:rsidRPr="00796A12">
        <w:rPr>
          <w:rFonts w:cstheme="minorHAnsi"/>
          <w:b/>
          <w:bCs/>
        </w:rPr>
        <w:t>Definitions</w:t>
      </w:r>
    </w:p>
    <w:p w14:paraId="3C257F6F" w14:textId="77777777" w:rsidR="00837DFB" w:rsidRPr="00796A12" w:rsidRDefault="00837DFB" w:rsidP="00837DFB">
      <w:pPr>
        <w:spacing w:after="0"/>
        <w:rPr>
          <w:rFonts w:cstheme="minorHAnsi"/>
        </w:rPr>
      </w:pPr>
      <w:r w:rsidRPr="00796A12">
        <w:rPr>
          <w:rFonts w:cstheme="minorHAnsi"/>
          <w:b/>
          <w:bCs/>
        </w:rPr>
        <w:t>EPD</w:t>
      </w:r>
      <w:r w:rsidRPr="00796A12">
        <w:rPr>
          <w:rFonts w:cstheme="minorHAnsi"/>
        </w:rPr>
        <w:t xml:space="preserve"> (Expected Progeny Difference) more on page 9</w:t>
      </w:r>
    </w:p>
    <w:p w14:paraId="059697F9" w14:textId="7E762FA6" w:rsidR="00837DFB" w:rsidRPr="00796A12" w:rsidRDefault="00837DFB" w:rsidP="00837DFB">
      <w:pPr>
        <w:spacing w:after="0"/>
        <w:rPr>
          <w:rFonts w:cstheme="minorHAnsi"/>
          <w:color w:val="212529"/>
          <w:spacing w:val="2"/>
          <w:shd w:val="clear" w:color="auto" w:fill="FFFFFF"/>
        </w:rPr>
      </w:pPr>
      <w:r w:rsidRPr="00796A12">
        <w:rPr>
          <w:rFonts w:cstheme="minorHAnsi"/>
          <w:b/>
          <w:bCs/>
        </w:rPr>
        <w:t>CED</w:t>
      </w:r>
      <w:r w:rsidRPr="00796A12">
        <w:rPr>
          <w:rFonts w:cstheme="minorHAnsi"/>
        </w:rPr>
        <w:t xml:space="preserve"> (Calving Ease Direct),</w:t>
      </w:r>
      <w:r w:rsidRPr="00796A12">
        <w:rPr>
          <w:rFonts w:cstheme="minorHAnsi"/>
          <w:color w:val="212529"/>
          <w:spacing w:val="2"/>
          <w:shd w:val="clear" w:color="auto" w:fill="FFFFFF"/>
        </w:rPr>
        <w:t xml:space="preserve"> difference in percentage of unassisted births, with a higher value indicating </w:t>
      </w:r>
      <w:r w:rsidR="00796A12">
        <w:rPr>
          <w:rFonts w:cstheme="minorHAnsi"/>
          <w:color w:val="212529"/>
          <w:spacing w:val="2"/>
          <w:shd w:val="clear" w:color="auto" w:fill="FFFFFF"/>
        </w:rPr>
        <w:tab/>
      </w:r>
      <w:r w:rsidRPr="00796A12">
        <w:rPr>
          <w:rFonts w:cstheme="minorHAnsi"/>
          <w:color w:val="212529"/>
          <w:spacing w:val="2"/>
          <w:shd w:val="clear" w:color="auto" w:fill="FFFFFF"/>
        </w:rPr>
        <w:t>greater calving ease in first-calf heifers.</w:t>
      </w:r>
    </w:p>
    <w:p w14:paraId="7D50EC57" w14:textId="3E1D67A6" w:rsidR="00837DFB" w:rsidRPr="00796A12" w:rsidRDefault="00837DFB" w:rsidP="00837DFB">
      <w:pPr>
        <w:spacing w:after="0"/>
        <w:rPr>
          <w:rFonts w:cstheme="minorHAnsi"/>
        </w:rPr>
      </w:pPr>
      <w:r w:rsidRPr="00796A12">
        <w:rPr>
          <w:rFonts w:cstheme="minorHAnsi"/>
          <w:b/>
          <w:bCs/>
        </w:rPr>
        <w:t>$</w:t>
      </w:r>
      <w:proofErr w:type="spellStart"/>
      <w:r w:rsidRPr="00796A12">
        <w:rPr>
          <w:rFonts w:cstheme="minorHAnsi"/>
          <w:b/>
          <w:bCs/>
        </w:rPr>
        <w:t>AxH</w:t>
      </w:r>
      <w:proofErr w:type="spellEnd"/>
      <w:r w:rsidRPr="00796A12">
        <w:rPr>
          <w:rFonts w:cstheme="minorHAnsi"/>
          <w:b/>
          <w:bCs/>
        </w:rPr>
        <w:t xml:space="preserve"> </w:t>
      </w:r>
      <w:r w:rsidRPr="00796A12">
        <w:rPr>
          <w:rFonts w:cstheme="minorHAnsi"/>
        </w:rPr>
        <w:t xml:space="preserve">(Angus-On-Holstein), </w:t>
      </w:r>
      <w:r w:rsidRPr="00796A12">
        <w:rPr>
          <w:rFonts w:cstheme="minorHAnsi"/>
          <w:b/>
          <w:bCs/>
        </w:rPr>
        <w:t>$</w:t>
      </w:r>
      <w:proofErr w:type="spellStart"/>
      <w:r w:rsidRPr="00796A12">
        <w:rPr>
          <w:rFonts w:cstheme="minorHAnsi"/>
          <w:b/>
          <w:bCs/>
        </w:rPr>
        <w:t>AxJ</w:t>
      </w:r>
      <w:proofErr w:type="spellEnd"/>
      <w:r w:rsidRPr="00796A12">
        <w:rPr>
          <w:rFonts w:cstheme="minorHAnsi"/>
          <w:b/>
          <w:bCs/>
        </w:rPr>
        <w:t xml:space="preserve"> </w:t>
      </w:r>
      <w:r w:rsidRPr="00796A12">
        <w:rPr>
          <w:rFonts w:cstheme="minorHAnsi"/>
        </w:rPr>
        <w:t xml:space="preserve">(Angus-On-Jersey) a terminal index to predict profitability differences in </w:t>
      </w:r>
      <w:r w:rsidR="00796A12">
        <w:rPr>
          <w:rFonts w:cstheme="minorHAnsi"/>
        </w:rPr>
        <w:tab/>
      </w:r>
      <w:r w:rsidRPr="00796A12">
        <w:rPr>
          <w:rFonts w:cstheme="minorHAnsi"/>
        </w:rPr>
        <w:t>dollars per head of crossbred progeny. Assumes calves will be fed and marketed on a quality-</w:t>
      </w:r>
      <w:r w:rsidR="00796A12">
        <w:rPr>
          <w:rFonts w:cstheme="minorHAnsi"/>
        </w:rPr>
        <w:tab/>
      </w:r>
      <w:r w:rsidRPr="00796A12">
        <w:rPr>
          <w:rFonts w:cstheme="minorHAnsi"/>
        </w:rPr>
        <w:t xml:space="preserve">based grid. Traits included are calving ease, growth from birth through the feeding phase, feed </w:t>
      </w:r>
      <w:r w:rsidR="00796A12">
        <w:rPr>
          <w:rFonts w:cstheme="minorHAnsi"/>
        </w:rPr>
        <w:tab/>
      </w:r>
      <w:r w:rsidRPr="00796A12">
        <w:rPr>
          <w:rFonts w:cstheme="minorHAnsi"/>
        </w:rPr>
        <w:t>intake, dressing percent, yield grade, quality grade, muscling, and height.</w:t>
      </w:r>
    </w:p>
    <w:p w14:paraId="2487D159" w14:textId="77777777" w:rsidR="00837DFB" w:rsidRPr="00796A12" w:rsidRDefault="00837DFB" w:rsidP="00837DFB">
      <w:pPr>
        <w:spacing w:after="0"/>
        <w:rPr>
          <w:rFonts w:cstheme="minorHAnsi"/>
        </w:rPr>
      </w:pPr>
      <w:r w:rsidRPr="00796A12">
        <w:rPr>
          <w:rFonts w:cstheme="minorHAnsi"/>
          <w:b/>
          <w:bCs/>
        </w:rPr>
        <w:t>CW</w:t>
      </w:r>
      <w:r w:rsidRPr="00796A12">
        <w:rPr>
          <w:rFonts w:cstheme="minorHAnsi"/>
        </w:rPr>
        <w:t xml:space="preserve"> (Carcass Weight) predicts differences in hot carcass weight and is expressed in pounds.</w:t>
      </w:r>
    </w:p>
    <w:p w14:paraId="09771409" w14:textId="77777777" w:rsidR="00837DFB" w:rsidRPr="00796A12" w:rsidRDefault="00837DFB" w:rsidP="00837DFB">
      <w:pPr>
        <w:spacing w:after="0"/>
        <w:rPr>
          <w:rFonts w:cstheme="minorHAnsi"/>
        </w:rPr>
      </w:pPr>
      <w:r w:rsidRPr="00796A12">
        <w:rPr>
          <w:rFonts w:cstheme="minorHAnsi"/>
          <w:b/>
          <w:bCs/>
        </w:rPr>
        <w:t>YW</w:t>
      </w:r>
      <w:r w:rsidRPr="00796A12">
        <w:rPr>
          <w:rFonts w:cstheme="minorHAnsi"/>
        </w:rPr>
        <w:t xml:space="preserve"> (Yearling Weight) predicts difference, in pounds, for yearling weight.</w:t>
      </w:r>
    </w:p>
    <w:p w14:paraId="3848426F" w14:textId="571D5B1E" w:rsidR="00837DFB" w:rsidRPr="00796A12" w:rsidRDefault="00837DFB" w:rsidP="00837DFB">
      <w:pPr>
        <w:spacing w:after="0"/>
      </w:pPr>
      <w:r w:rsidRPr="00796A12">
        <w:rPr>
          <w:b/>
          <w:bCs/>
        </w:rPr>
        <w:t>MARB</w:t>
      </w:r>
      <w:r w:rsidRPr="00796A12">
        <w:t xml:space="preserve"> (Marbling Score) predicts differences for carcass marbling score in marbling score units.</w:t>
      </w:r>
    </w:p>
    <w:p w14:paraId="472979C2" w14:textId="091E2167" w:rsidR="00837DFB" w:rsidRPr="00796A12" w:rsidRDefault="00837DFB" w:rsidP="00837DFB">
      <w:pPr>
        <w:spacing w:after="0"/>
      </w:pPr>
      <w:r w:rsidRPr="00796A12">
        <w:rPr>
          <w:b/>
          <w:bCs/>
        </w:rPr>
        <w:t>REA</w:t>
      </w:r>
      <w:r w:rsidRPr="00796A12">
        <w:t xml:space="preserve"> (Rib Eye Area) predicts differences of carcass Rib Eye Area between the 12th and 13th rib. Increased </w:t>
      </w:r>
      <w:r w:rsidR="00796A12">
        <w:tab/>
      </w:r>
      <w:r w:rsidRPr="00796A12">
        <w:t>REA has a beneficial effect on Yield Grade which also includes C</w:t>
      </w:r>
      <w:r w:rsidR="006207E9" w:rsidRPr="00796A12">
        <w:t>W</w:t>
      </w:r>
      <w:r w:rsidRPr="00796A12">
        <w:t xml:space="preserve"> and Fat Thickness.</w:t>
      </w:r>
    </w:p>
    <w:p w14:paraId="1D30F4B9" w14:textId="318F171A" w:rsidR="00837DFB" w:rsidRPr="00796A12" w:rsidRDefault="00837DFB" w:rsidP="00837DFB">
      <w:pPr>
        <w:spacing w:after="0"/>
        <w:rPr>
          <w:rFonts w:cstheme="minorHAnsi"/>
        </w:rPr>
      </w:pPr>
      <w:r w:rsidRPr="00796A12">
        <w:rPr>
          <w:b/>
          <w:bCs/>
        </w:rPr>
        <w:t>API</w:t>
      </w:r>
      <w:r w:rsidRPr="00796A12">
        <w:t xml:space="preserve"> (All-Purpose Index) evaluates sires for use on the entire cow herd with </w:t>
      </w:r>
      <w:r w:rsidR="00796A12">
        <w:t>a</w:t>
      </w:r>
      <w:r w:rsidRPr="00796A12">
        <w:t xml:space="preserve"> portion of their daughters </w:t>
      </w:r>
      <w:r w:rsidR="00796A12">
        <w:tab/>
      </w:r>
      <w:r w:rsidRPr="00796A12">
        <w:t>retained and the remaining heifers and steers put on feed and sold grade and yield.</w:t>
      </w:r>
    </w:p>
    <w:p w14:paraId="29617833" w14:textId="77777777" w:rsidR="00837DFB" w:rsidRPr="006207E9" w:rsidRDefault="00837DFB" w:rsidP="00837DFB">
      <w:pPr>
        <w:rPr>
          <w:kern w:val="0"/>
          <w14:ligatures w14:val="none"/>
        </w:rPr>
      </w:pPr>
    </w:p>
    <w:p w14:paraId="78F11E84" w14:textId="77777777" w:rsidR="00517E26" w:rsidRPr="0049169E" w:rsidRDefault="00517E26" w:rsidP="0049169E">
      <w:pPr>
        <w:rPr>
          <w:kern w:val="0"/>
          <w:sz w:val="24"/>
          <w:szCs w:val="24"/>
          <w14:ligatures w14:val="none"/>
        </w:rPr>
      </w:pPr>
    </w:p>
    <w:p w14:paraId="42B881BC" w14:textId="77777777" w:rsidR="00D60471" w:rsidRPr="00B750A8" w:rsidRDefault="00D60471" w:rsidP="00A4799D">
      <w:pPr>
        <w:pStyle w:val="Heading2"/>
        <w:jc w:val="center"/>
        <w:rPr>
          <w:sz w:val="28"/>
          <w:szCs w:val="28"/>
        </w:rPr>
      </w:pPr>
      <w:bookmarkStart w:id="5" w:name="_Toc132183294"/>
      <w:r w:rsidRPr="00B750A8">
        <w:rPr>
          <w:sz w:val="28"/>
          <w:szCs w:val="28"/>
        </w:rPr>
        <w:t>Beef on Dairy Producer Agreement and Self Certification Agreement</w:t>
      </w:r>
      <w:bookmarkEnd w:id="5"/>
    </w:p>
    <w:p w14:paraId="3B55EF33" w14:textId="77777777" w:rsidR="00D60471" w:rsidRPr="003905EA" w:rsidRDefault="00D60471" w:rsidP="00D60471">
      <w:pPr>
        <w:spacing w:after="0" w:line="240" w:lineRule="auto"/>
        <w:jc w:val="center"/>
        <w:rPr>
          <w:rFonts w:ascii="Arial" w:eastAsia="Times New Roman" w:hAnsi="Arial" w:cs="Times New Roman"/>
          <w:sz w:val="20"/>
          <w:szCs w:val="20"/>
          <w:vertAlign w:val="superscript"/>
        </w:rPr>
      </w:pPr>
    </w:p>
    <w:p w14:paraId="6AC65290" w14:textId="77777777" w:rsidR="00D60471" w:rsidRPr="00D60471" w:rsidRDefault="00D60471" w:rsidP="00D60471">
      <w:pPr>
        <w:tabs>
          <w:tab w:val="left" w:pos="3825"/>
        </w:tabs>
        <w:rPr>
          <w:rFonts w:cstheme="minorHAnsi"/>
          <w:sz w:val="24"/>
          <w:szCs w:val="24"/>
        </w:rPr>
      </w:pPr>
      <w:r w:rsidRPr="00D60471">
        <w:rPr>
          <w:rFonts w:cstheme="minorHAnsi"/>
          <w:sz w:val="24"/>
          <w:szCs w:val="24"/>
        </w:rPr>
        <w:t>I have read and understand the qualifying standards to participate in the Beef on Dairy Program.  I give KDDC permission to access information for Beef on Dairy.  I agree to the requirements to participate in the KDDC Beef on Dairy Program and will allow or provide access to records produced during the eligible period by KDDC Consultants.</w:t>
      </w:r>
    </w:p>
    <w:p w14:paraId="555A52C0" w14:textId="77777777" w:rsidR="00D60471" w:rsidRPr="00D60471" w:rsidRDefault="00D60471" w:rsidP="00D60471">
      <w:pPr>
        <w:tabs>
          <w:tab w:val="left" w:pos="3825"/>
        </w:tabs>
        <w:rPr>
          <w:rFonts w:cstheme="minorHAnsi"/>
          <w:sz w:val="24"/>
          <w:szCs w:val="24"/>
        </w:rPr>
      </w:pPr>
    </w:p>
    <w:p w14:paraId="08E3056D" w14:textId="54522E81" w:rsidR="00D60471" w:rsidRPr="00D60471" w:rsidRDefault="00D60471" w:rsidP="00A4799D">
      <w:pPr>
        <w:tabs>
          <w:tab w:val="left" w:pos="3825"/>
        </w:tabs>
        <w:spacing w:before="240"/>
        <w:rPr>
          <w:rFonts w:cstheme="minorHAnsi"/>
          <w:sz w:val="24"/>
          <w:szCs w:val="24"/>
        </w:rPr>
      </w:pPr>
      <w:r w:rsidRPr="00D60471">
        <w:rPr>
          <w:rFonts w:cstheme="minorHAnsi"/>
          <w:sz w:val="24"/>
          <w:szCs w:val="24"/>
        </w:rPr>
        <w:t>Producer #</w:t>
      </w:r>
      <w:r w:rsidR="00A4799D">
        <w:rPr>
          <w:rFonts w:cstheme="minorHAnsi"/>
          <w:sz w:val="24"/>
          <w:szCs w:val="24"/>
        </w:rPr>
        <w:t xml:space="preserve"> </w:t>
      </w:r>
      <w:r w:rsidRPr="00D60471">
        <w:rPr>
          <w:rFonts w:cstheme="minorHAnsi"/>
          <w:sz w:val="24"/>
          <w:szCs w:val="24"/>
        </w:rPr>
        <w:t>____________</w:t>
      </w:r>
      <w:r w:rsidR="00A4799D">
        <w:rPr>
          <w:rFonts w:cstheme="minorHAnsi"/>
          <w:sz w:val="24"/>
          <w:szCs w:val="24"/>
        </w:rPr>
        <w:t>______</w:t>
      </w:r>
      <w:r w:rsidRPr="00D60471">
        <w:rPr>
          <w:rFonts w:cstheme="minorHAnsi"/>
          <w:sz w:val="24"/>
          <w:szCs w:val="24"/>
        </w:rPr>
        <w:t xml:space="preserve">___    </w:t>
      </w:r>
      <w:r w:rsidR="00A4799D">
        <w:rPr>
          <w:rFonts w:cstheme="minorHAnsi"/>
          <w:sz w:val="24"/>
          <w:szCs w:val="24"/>
        </w:rPr>
        <w:t xml:space="preserve">                          </w:t>
      </w:r>
      <w:r w:rsidRPr="00D60471">
        <w:rPr>
          <w:rFonts w:cstheme="minorHAnsi"/>
          <w:sz w:val="24"/>
          <w:szCs w:val="24"/>
        </w:rPr>
        <w:t>Division</w:t>
      </w:r>
      <w:r w:rsidR="00A4799D">
        <w:rPr>
          <w:rFonts w:cstheme="minorHAnsi"/>
          <w:sz w:val="24"/>
          <w:szCs w:val="24"/>
        </w:rPr>
        <w:t xml:space="preserve"> </w:t>
      </w:r>
      <w:r w:rsidRPr="00D60471">
        <w:rPr>
          <w:rFonts w:cstheme="minorHAnsi"/>
          <w:sz w:val="24"/>
          <w:szCs w:val="24"/>
        </w:rPr>
        <w:t># ______</w:t>
      </w:r>
      <w:r w:rsidR="00A4799D">
        <w:rPr>
          <w:rFonts w:cstheme="minorHAnsi"/>
          <w:sz w:val="24"/>
          <w:szCs w:val="24"/>
        </w:rPr>
        <w:t>___________</w:t>
      </w:r>
      <w:r w:rsidRPr="00D60471">
        <w:rPr>
          <w:rFonts w:cstheme="minorHAnsi"/>
          <w:sz w:val="24"/>
          <w:szCs w:val="24"/>
        </w:rPr>
        <w:t>________</w:t>
      </w:r>
      <w:r w:rsidRPr="00D60471">
        <w:rPr>
          <w:rFonts w:cstheme="minorHAnsi"/>
          <w:sz w:val="24"/>
          <w:szCs w:val="24"/>
        </w:rPr>
        <w:tab/>
        <w:t xml:space="preserve">  </w:t>
      </w:r>
    </w:p>
    <w:p w14:paraId="0853D821" w14:textId="2CD5CB27" w:rsidR="00D60471" w:rsidRPr="00D60471" w:rsidRDefault="00D60471" w:rsidP="00A4799D">
      <w:pPr>
        <w:tabs>
          <w:tab w:val="left" w:pos="3825"/>
        </w:tabs>
        <w:spacing w:before="240"/>
        <w:rPr>
          <w:rFonts w:cstheme="minorHAnsi"/>
          <w:sz w:val="24"/>
          <w:szCs w:val="24"/>
        </w:rPr>
      </w:pPr>
      <w:r w:rsidRPr="00D60471">
        <w:rPr>
          <w:rFonts w:cstheme="minorHAnsi"/>
          <w:sz w:val="24"/>
          <w:szCs w:val="24"/>
        </w:rPr>
        <w:t>Permit Holder:</w:t>
      </w:r>
      <w:r w:rsidR="00A4799D">
        <w:rPr>
          <w:rFonts w:cstheme="minorHAnsi"/>
          <w:sz w:val="24"/>
          <w:szCs w:val="24"/>
        </w:rPr>
        <w:t xml:space="preserve"> </w:t>
      </w:r>
      <w:r w:rsidRPr="00D60471">
        <w:rPr>
          <w:rFonts w:cstheme="minorHAnsi"/>
          <w:sz w:val="24"/>
          <w:szCs w:val="24"/>
        </w:rPr>
        <w:t>________________________</w:t>
      </w:r>
      <w:r w:rsidR="00A4799D">
        <w:rPr>
          <w:rFonts w:cstheme="minorHAnsi"/>
          <w:sz w:val="24"/>
          <w:szCs w:val="24"/>
        </w:rPr>
        <w:t>_____________________________</w:t>
      </w:r>
      <w:r w:rsidRPr="00D60471">
        <w:rPr>
          <w:rFonts w:cstheme="minorHAnsi"/>
          <w:sz w:val="24"/>
          <w:szCs w:val="24"/>
        </w:rPr>
        <w:t>____________</w:t>
      </w:r>
    </w:p>
    <w:p w14:paraId="27B10BA3" w14:textId="67D94C6E" w:rsidR="00D60471" w:rsidRPr="00D60471" w:rsidRDefault="00D60471" w:rsidP="00A4799D">
      <w:pPr>
        <w:tabs>
          <w:tab w:val="left" w:pos="3825"/>
        </w:tabs>
        <w:spacing w:before="240"/>
        <w:rPr>
          <w:rFonts w:cstheme="minorHAnsi"/>
          <w:sz w:val="24"/>
          <w:szCs w:val="24"/>
        </w:rPr>
      </w:pPr>
      <w:r w:rsidRPr="00D60471">
        <w:rPr>
          <w:rFonts w:cstheme="minorHAnsi"/>
          <w:sz w:val="24"/>
          <w:szCs w:val="24"/>
        </w:rPr>
        <w:t>Marketing Agency:</w:t>
      </w:r>
      <w:r w:rsidR="00A4799D">
        <w:rPr>
          <w:rFonts w:cstheme="minorHAnsi"/>
          <w:sz w:val="24"/>
          <w:szCs w:val="24"/>
        </w:rPr>
        <w:t xml:space="preserve"> </w:t>
      </w:r>
      <w:r w:rsidRPr="00D60471">
        <w:rPr>
          <w:rFonts w:cstheme="minorHAnsi"/>
          <w:sz w:val="24"/>
          <w:szCs w:val="24"/>
        </w:rPr>
        <w:t>_____________________________</w:t>
      </w:r>
      <w:r w:rsidR="00A4799D">
        <w:rPr>
          <w:rFonts w:cstheme="minorHAnsi"/>
          <w:sz w:val="24"/>
          <w:szCs w:val="24"/>
        </w:rPr>
        <w:t>_____________________________</w:t>
      </w:r>
      <w:r w:rsidRPr="00D60471">
        <w:rPr>
          <w:rFonts w:cstheme="minorHAnsi"/>
          <w:sz w:val="24"/>
          <w:szCs w:val="24"/>
        </w:rPr>
        <w:t>____</w:t>
      </w:r>
    </w:p>
    <w:p w14:paraId="4E1830B3" w14:textId="4CCAAED2" w:rsidR="00D60471" w:rsidRPr="00D60471" w:rsidRDefault="00D60471" w:rsidP="00A4799D">
      <w:pPr>
        <w:tabs>
          <w:tab w:val="left" w:pos="3825"/>
        </w:tabs>
        <w:spacing w:before="240"/>
        <w:rPr>
          <w:rFonts w:cstheme="minorHAnsi"/>
          <w:sz w:val="24"/>
          <w:szCs w:val="24"/>
        </w:rPr>
      </w:pPr>
      <w:r w:rsidRPr="00D60471">
        <w:rPr>
          <w:rFonts w:cstheme="minorHAnsi"/>
          <w:sz w:val="24"/>
          <w:szCs w:val="24"/>
        </w:rPr>
        <w:t>Phone Contact:</w:t>
      </w:r>
      <w:r w:rsidR="00A4799D">
        <w:rPr>
          <w:rFonts w:cstheme="minorHAnsi"/>
          <w:sz w:val="24"/>
          <w:szCs w:val="24"/>
        </w:rPr>
        <w:t xml:space="preserve"> </w:t>
      </w:r>
      <w:r w:rsidRPr="00D60471">
        <w:rPr>
          <w:rFonts w:cstheme="minorHAnsi"/>
          <w:sz w:val="24"/>
          <w:szCs w:val="24"/>
        </w:rPr>
        <w:t>_________________</w:t>
      </w:r>
      <w:r w:rsidR="00A4799D">
        <w:rPr>
          <w:rFonts w:cstheme="minorHAnsi"/>
          <w:sz w:val="24"/>
          <w:szCs w:val="24"/>
        </w:rPr>
        <w:t>________</w:t>
      </w:r>
      <w:r w:rsidRPr="00D60471">
        <w:rPr>
          <w:rFonts w:cstheme="minorHAnsi"/>
          <w:sz w:val="24"/>
          <w:szCs w:val="24"/>
        </w:rPr>
        <w:t xml:space="preserve">       Email:</w:t>
      </w:r>
      <w:r w:rsidR="00A4799D">
        <w:rPr>
          <w:rFonts w:cstheme="minorHAnsi"/>
          <w:sz w:val="24"/>
          <w:szCs w:val="24"/>
        </w:rPr>
        <w:t xml:space="preserve"> </w:t>
      </w:r>
      <w:r w:rsidRPr="00D60471">
        <w:rPr>
          <w:rFonts w:cstheme="minorHAnsi"/>
          <w:sz w:val="24"/>
          <w:szCs w:val="24"/>
        </w:rPr>
        <w:t>_________</w:t>
      </w:r>
      <w:r w:rsidR="00A4799D">
        <w:rPr>
          <w:rFonts w:cstheme="minorHAnsi"/>
          <w:sz w:val="24"/>
          <w:szCs w:val="24"/>
        </w:rPr>
        <w:t>_</w:t>
      </w:r>
      <w:r w:rsidRPr="00D60471">
        <w:rPr>
          <w:rFonts w:cstheme="minorHAnsi"/>
          <w:sz w:val="24"/>
          <w:szCs w:val="24"/>
        </w:rPr>
        <w:t>_____________________</w:t>
      </w:r>
    </w:p>
    <w:p w14:paraId="11111D9E" w14:textId="39F445FC" w:rsidR="00D60471" w:rsidRPr="00D60471" w:rsidRDefault="00D60471" w:rsidP="00A4799D">
      <w:pPr>
        <w:tabs>
          <w:tab w:val="left" w:pos="3825"/>
        </w:tabs>
        <w:spacing w:before="240"/>
        <w:rPr>
          <w:rFonts w:cstheme="minorHAnsi"/>
          <w:sz w:val="24"/>
          <w:szCs w:val="24"/>
        </w:rPr>
      </w:pPr>
      <w:r w:rsidRPr="00D60471">
        <w:rPr>
          <w:rFonts w:cstheme="minorHAnsi"/>
          <w:sz w:val="24"/>
          <w:szCs w:val="24"/>
        </w:rPr>
        <w:t>Mailing Address:</w:t>
      </w:r>
      <w:r w:rsidR="00A4799D">
        <w:rPr>
          <w:rFonts w:cstheme="minorHAnsi"/>
          <w:sz w:val="24"/>
          <w:szCs w:val="24"/>
        </w:rPr>
        <w:t xml:space="preserve"> </w:t>
      </w:r>
      <w:r w:rsidRPr="00D60471">
        <w:rPr>
          <w:rFonts w:cstheme="minorHAnsi"/>
          <w:sz w:val="24"/>
          <w:szCs w:val="24"/>
        </w:rPr>
        <w:t>__________________________________________</w:t>
      </w:r>
    </w:p>
    <w:p w14:paraId="58AA0107" w14:textId="256CE297" w:rsidR="00D60471" w:rsidRPr="00D60471" w:rsidRDefault="00D60471" w:rsidP="00A4799D">
      <w:pPr>
        <w:tabs>
          <w:tab w:val="left" w:pos="3825"/>
        </w:tabs>
        <w:spacing w:before="240"/>
        <w:rPr>
          <w:rFonts w:cstheme="minorHAnsi"/>
          <w:sz w:val="24"/>
          <w:szCs w:val="24"/>
        </w:rPr>
      </w:pPr>
      <w:r w:rsidRPr="00D60471">
        <w:rPr>
          <w:rFonts w:cstheme="minorHAnsi"/>
          <w:sz w:val="24"/>
          <w:szCs w:val="24"/>
        </w:rPr>
        <w:t xml:space="preserve">                        </w:t>
      </w:r>
      <w:r w:rsidR="00A4799D">
        <w:rPr>
          <w:rFonts w:cstheme="minorHAnsi"/>
          <w:sz w:val="24"/>
          <w:szCs w:val="24"/>
        </w:rPr>
        <w:t xml:space="preserve">     </w:t>
      </w:r>
      <w:r w:rsidRPr="00D60471">
        <w:rPr>
          <w:rFonts w:cstheme="minorHAnsi"/>
          <w:sz w:val="24"/>
          <w:szCs w:val="24"/>
        </w:rPr>
        <w:t xml:space="preserve">  __________________________________________</w:t>
      </w:r>
    </w:p>
    <w:p w14:paraId="0CF64017" w14:textId="14E64812" w:rsidR="00D60471" w:rsidRPr="00D60471" w:rsidRDefault="00D60471" w:rsidP="00A4799D">
      <w:pPr>
        <w:tabs>
          <w:tab w:val="left" w:pos="3825"/>
        </w:tabs>
        <w:spacing w:before="240"/>
        <w:rPr>
          <w:rFonts w:cstheme="minorHAnsi"/>
          <w:sz w:val="24"/>
          <w:szCs w:val="24"/>
        </w:rPr>
      </w:pPr>
      <w:r w:rsidRPr="00D60471">
        <w:rPr>
          <w:rFonts w:cstheme="minorHAnsi"/>
          <w:sz w:val="24"/>
          <w:szCs w:val="24"/>
        </w:rPr>
        <w:t xml:space="preserve">                     </w:t>
      </w:r>
      <w:r w:rsidR="00A4799D">
        <w:rPr>
          <w:rFonts w:cstheme="minorHAnsi"/>
          <w:sz w:val="24"/>
          <w:szCs w:val="24"/>
        </w:rPr>
        <w:t xml:space="preserve">     </w:t>
      </w:r>
      <w:r w:rsidRPr="00D60471">
        <w:rPr>
          <w:rFonts w:cstheme="minorHAnsi"/>
          <w:sz w:val="24"/>
          <w:szCs w:val="24"/>
        </w:rPr>
        <w:t xml:space="preserve">     __________________________________________</w:t>
      </w:r>
    </w:p>
    <w:p w14:paraId="0EF29BA2" w14:textId="0A856A0D" w:rsidR="00D60471" w:rsidRPr="00D60471" w:rsidRDefault="00D60471" w:rsidP="00A4799D">
      <w:pPr>
        <w:tabs>
          <w:tab w:val="left" w:pos="3825"/>
        </w:tabs>
        <w:spacing w:before="240"/>
        <w:rPr>
          <w:rFonts w:cstheme="minorHAnsi"/>
          <w:sz w:val="24"/>
          <w:szCs w:val="24"/>
        </w:rPr>
      </w:pPr>
      <w:r w:rsidRPr="00D60471">
        <w:rPr>
          <w:rFonts w:cstheme="minorHAnsi"/>
          <w:sz w:val="24"/>
          <w:szCs w:val="24"/>
        </w:rPr>
        <w:t xml:space="preserve">                     </w:t>
      </w:r>
      <w:r w:rsidR="00A4799D">
        <w:rPr>
          <w:rFonts w:cstheme="minorHAnsi"/>
          <w:sz w:val="24"/>
          <w:szCs w:val="24"/>
        </w:rPr>
        <w:t xml:space="preserve">     </w:t>
      </w:r>
      <w:r w:rsidRPr="00D60471">
        <w:rPr>
          <w:rFonts w:cstheme="minorHAnsi"/>
          <w:sz w:val="24"/>
          <w:szCs w:val="24"/>
        </w:rPr>
        <w:t xml:space="preserve">     __________________________________________</w:t>
      </w:r>
    </w:p>
    <w:p w14:paraId="0C495399" w14:textId="16AF0A18" w:rsidR="00D60471" w:rsidRPr="00D60471" w:rsidRDefault="00D60471" w:rsidP="00A4799D">
      <w:pPr>
        <w:tabs>
          <w:tab w:val="left" w:pos="3825"/>
        </w:tabs>
        <w:spacing w:before="240"/>
        <w:rPr>
          <w:rFonts w:cstheme="minorHAnsi"/>
          <w:sz w:val="24"/>
          <w:szCs w:val="24"/>
        </w:rPr>
      </w:pPr>
      <w:r w:rsidRPr="00D60471">
        <w:rPr>
          <w:rFonts w:cstheme="minorHAnsi"/>
          <w:sz w:val="24"/>
          <w:szCs w:val="24"/>
        </w:rPr>
        <w:t>DHIA Herd Code:</w:t>
      </w:r>
      <w:r w:rsidR="00A4799D">
        <w:rPr>
          <w:rFonts w:cstheme="minorHAnsi"/>
          <w:sz w:val="24"/>
          <w:szCs w:val="24"/>
        </w:rPr>
        <w:t xml:space="preserve"> </w:t>
      </w:r>
      <w:r w:rsidRPr="00D60471">
        <w:rPr>
          <w:rFonts w:cstheme="minorHAnsi"/>
          <w:sz w:val="24"/>
          <w:szCs w:val="24"/>
        </w:rPr>
        <w:t>__________________________________</w:t>
      </w:r>
      <w:r w:rsidR="00A4799D">
        <w:rPr>
          <w:rFonts w:cstheme="minorHAnsi"/>
          <w:sz w:val="24"/>
          <w:szCs w:val="24"/>
        </w:rPr>
        <w:t>_</w:t>
      </w:r>
      <w:r w:rsidRPr="00D60471">
        <w:rPr>
          <w:rFonts w:cstheme="minorHAnsi"/>
          <w:sz w:val="24"/>
          <w:szCs w:val="24"/>
        </w:rPr>
        <w:t>_______</w:t>
      </w:r>
    </w:p>
    <w:p w14:paraId="73DCCED8" w14:textId="5C8B9527" w:rsidR="00D60471" w:rsidRPr="00D60471" w:rsidRDefault="00D60471" w:rsidP="00A4799D">
      <w:pPr>
        <w:tabs>
          <w:tab w:val="left" w:pos="3825"/>
        </w:tabs>
        <w:spacing w:before="240"/>
        <w:rPr>
          <w:rFonts w:cstheme="minorHAnsi"/>
          <w:sz w:val="24"/>
          <w:szCs w:val="24"/>
        </w:rPr>
      </w:pPr>
      <w:r w:rsidRPr="00D60471">
        <w:rPr>
          <w:rFonts w:cstheme="minorHAnsi"/>
          <w:sz w:val="24"/>
          <w:szCs w:val="24"/>
        </w:rPr>
        <w:t>DHIA RAC Code:</w:t>
      </w:r>
      <w:r w:rsidR="00A4799D">
        <w:rPr>
          <w:rFonts w:cstheme="minorHAnsi"/>
          <w:sz w:val="24"/>
          <w:szCs w:val="24"/>
        </w:rPr>
        <w:t xml:space="preserve"> </w:t>
      </w:r>
      <w:r w:rsidRPr="00D60471">
        <w:rPr>
          <w:rFonts w:cstheme="minorHAnsi"/>
          <w:sz w:val="24"/>
          <w:szCs w:val="24"/>
        </w:rPr>
        <w:t>___________________________</w:t>
      </w:r>
      <w:r w:rsidR="00A4799D">
        <w:rPr>
          <w:rFonts w:cstheme="minorHAnsi"/>
          <w:sz w:val="24"/>
          <w:szCs w:val="24"/>
        </w:rPr>
        <w:t>__</w:t>
      </w:r>
      <w:r w:rsidRPr="00D60471">
        <w:rPr>
          <w:rFonts w:cstheme="minorHAnsi"/>
          <w:sz w:val="24"/>
          <w:szCs w:val="24"/>
        </w:rPr>
        <w:t>______________</w:t>
      </w:r>
    </w:p>
    <w:p w14:paraId="78F8362B" w14:textId="77777777" w:rsidR="00D60471" w:rsidRPr="00D60471" w:rsidRDefault="00D60471" w:rsidP="00A4799D">
      <w:pPr>
        <w:tabs>
          <w:tab w:val="left" w:pos="3825"/>
        </w:tabs>
        <w:spacing w:before="240"/>
        <w:rPr>
          <w:rFonts w:cstheme="minorHAnsi"/>
          <w:sz w:val="24"/>
          <w:szCs w:val="24"/>
        </w:rPr>
      </w:pPr>
      <w:r w:rsidRPr="00D60471">
        <w:rPr>
          <w:rFonts w:cstheme="minorHAnsi"/>
          <w:sz w:val="24"/>
          <w:szCs w:val="24"/>
        </w:rPr>
        <w:t xml:space="preserve">I certify that my milking herd consist of ____________ number of cows.  </w:t>
      </w:r>
    </w:p>
    <w:p w14:paraId="6542F9A5" w14:textId="5D304F63" w:rsidR="00D60471" w:rsidRPr="00D60471" w:rsidRDefault="00D60471" w:rsidP="00A4799D">
      <w:pPr>
        <w:tabs>
          <w:tab w:val="left" w:pos="3825"/>
        </w:tabs>
        <w:spacing w:before="240"/>
        <w:rPr>
          <w:rFonts w:cstheme="minorHAnsi"/>
          <w:sz w:val="24"/>
          <w:szCs w:val="24"/>
        </w:rPr>
      </w:pPr>
      <w:r w:rsidRPr="00D60471">
        <w:rPr>
          <w:rFonts w:cstheme="minorHAnsi"/>
          <w:sz w:val="24"/>
          <w:szCs w:val="24"/>
        </w:rPr>
        <w:t xml:space="preserve">___________ Producer Initial </w:t>
      </w:r>
      <w:r w:rsidR="00A4799D">
        <w:rPr>
          <w:rFonts w:cstheme="minorHAnsi"/>
          <w:sz w:val="24"/>
          <w:szCs w:val="24"/>
        </w:rPr>
        <w:t>h</w:t>
      </w:r>
      <w:r w:rsidRPr="00D60471">
        <w:rPr>
          <w:rFonts w:cstheme="minorHAnsi"/>
          <w:sz w:val="24"/>
          <w:szCs w:val="24"/>
        </w:rPr>
        <w:t>ere</w:t>
      </w:r>
    </w:p>
    <w:p w14:paraId="557009AE" w14:textId="77777777" w:rsidR="00D60471" w:rsidRPr="00D60471" w:rsidRDefault="00D60471" w:rsidP="00A4799D">
      <w:pPr>
        <w:tabs>
          <w:tab w:val="left" w:pos="3825"/>
        </w:tabs>
        <w:spacing w:before="240"/>
        <w:rPr>
          <w:rFonts w:cstheme="minorHAnsi"/>
          <w:sz w:val="24"/>
          <w:szCs w:val="24"/>
        </w:rPr>
      </w:pPr>
      <w:r w:rsidRPr="00D60471">
        <w:rPr>
          <w:rFonts w:cstheme="minorHAnsi"/>
          <w:sz w:val="16"/>
          <w:szCs w:val="16"/>
        </w:rPr>
        <w:t>**Self certification is subject to possible spot check verification to ensure integrity of program. DHIA records or herd management records may be requested.</w:t>
      </w:r>
    </w:p>
    <w:p w14:paraId="41CC1098" w14:textId="15FC4874" w:rsidR="00D60471" w:rsidRPr="00D60471" w:rsidRDefault="00D60471" w:rsidP="00A4799D">
      <w:pPr>
        <w:tabs>
          <w:tab w:val="left" w:pos="3825"/>
        </w:tabs>
        <w:spacing w:before="240"/>
        <w:rPr>
          <w:rFonts w:cstheme="minorHAnsi"/>
          <w:sz w:val="24"/>
          <w:szCs w:val="24"/>
        </w:rPr>
      </w:pPr>
      <w:r w:rsidRPr="00D60471">
        <w:rPr>
          <w:rFonts w:cstheme="minorHAnsi"/>
          <w:sz w:val="24"/>
          <w:szCs w:val="24"/>
        </w:rPr>
        <w:t>KDDC Representative _________</w:t>
      </w:r>
      <w:r w:rsidR="00A4799D">
        <w:rPr>
          <w:rFonts w:cstheme="minorHAnsi"/>
          <w:sz w:val="24"/>
          <w:szCs w:val="24"/>
        </w:rPr>
        <w:t>__</w:t>
      </w:r>
      <w:r w:rsidRPr="00D60471">
        <w:rPr>
          <w:rFonts w:cstheme="minorHAnsi"/>
          <w:sz w:val="24"/>
          <w:szCs w:val="24"/>
        </w:rPr>
        <w:t>____________________________</w:t>
      </w:r>
    </w:p>
    <w:p w14:paraId="00DE0A69" w14:textId="6A3FE425" w:rsidR="00D60471" w:rsidRPr="00A4799D" w:rsidRDefault="00D60471" w:rsidP="00A4799D">
      <w:pPr>
        <w:tabs>
          <w:tab w:val="left" w:pos="3825"/>
        </w:tabs>
        <w:spacing w:before="240"/>
        <w:rPr>
          <w:rFonts w:cstheme="minorHAnsi"/>
          <w:sz w:val="24"/>
          <w:szCs w:val="24"/>
        </w:rPr>
      </w:pPr>
      <w:r w:rsidRPr="00D60471">
        <w:rPr>
          <w:rFonts w:cstheme="minorHAnsi"/>
          <w:sz w:val="24"/>
          <w:szCs w:val="24"/>
        </w:rPr>
        <w:t>Producer Signature</w:t>
      </w:r>
      <w:r>
        <w:rPr>
          <w:rFonts w:ascii="Arial" w:hAnsi="Arial" w:cs="Arial"/>
          <w:sz w:val="24"/>
          <w:szCs w:val="24"/>
        </w:rPr>
        <w:t xml:space="preserve"> </w:t>
      </w:r>
      <w:r w:rsidRPr="00A4799D">
        <w:rPr>
          <w:rFonts w:cstheme="minorHAnsi"/>
          <w:sz w:val="24"/>
          <w:szCs w:val="24"/>
        </w:rPr>
        <w:t>___________________</w:t>
      </w:r>
      <w:r w:rsidR="00A4799D">
        <w:rPr>
          <w:rFonts w:cstheme="minorHAnsi"/>
          <w:sz w:val="24"/>
          <w:szCs w:val="24"/>
        </w:rPr>
        <w:t>____</w:t>
      </w:r>
      <w:r w:rsidRPr="00A4799D">
        <w:rPr>
          <w:rFonts w:cstheme="minorHAnsi"/>
          <w:sz w:val="24"/>
          <w:szCs w:val="24"/>
        </w:rPr>
        <w:t>_________________</w:t>
      </w:r>
      <w:r w:rsidR="00A4799D" w:rsidRPr="00A4799D">
        <w:rPr>
          <w:rFonts w:cstheme="minorHAnsi"/>
          <w:sz w:val="24"/>
          <w:szCs w:val="24"/>
        </w:rPr>
        <w:t>_</w:t>
      </w:r>
    </w:p>
    <w:p w14:paraId="61421909" w14:textId="11C3F99D" w:rsidR="00D60471" w:rsidRDefault="00000000" w:rsidP="00A4799D">
      <w:pPr>
        <w:tabs>
          <w:tab w:val="left" w:pos="3825"/>
        </w:tabs>
        <w:spacing w:before="240"/>
        <w:rPr>
          <w:rFonts w:ascii="Arial" w:hAnsi="Arial" w:cs="Arial"/>
          <w:sz w:val="24"/>
          <w:szCs w:val="24"/>
        </w:rPr>
      </w:pPr>
      <w:r>
        <w:rPr>
          <w:rFonts w:cstheme="minorHAnsi"/>
          <w:noProof/>
        </w:rPr>
        <w:pict w14:anchorId="7F019048">
          <v:shape id="Text Box 3" o:spid="_x0000_s2054" type="#_x0000_t202" style="position:absolute;margin-left:388.2pt;margin-top:712.8pt;width:136.2pt;height:44.9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wrapcoords="-237 -485 -237 21843 21837 21843 21837 -485 -237 -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" strokecolor="#374c80 [2404]" strokeweight="2.5pt">
            <v:textbox style="mso-next-textbox:#Text Box 3;mso-fit-shape-to-text:t">
              <w:txbxContent>
                <w:p w14:paraId="417E05E0" w14:textId="77777777" w:rsidR="00D60471" w:rsidRPr="00FE6444" w:rsidRDefault="00D60471" w:rsidP="00D60471">
                  <w:pPr>
                    <w:jc w:val="center"/>
                    <w:rPr>
                      <w:b/>
                      <w:bCs/>
                      <w:sz w:val="18"/>
                      <w:szCs w:val="18"/>
                      <w:u w:val="single"/>
                    </w:rPr>
                  </w:pPr>
                  <w:r w:rsidRPr="00FE6444">
                    <w:rPr>
                      <w:b/>
                      <w:bCs/>
                      <w:sz w:val="18"/>
                      <w:szCs w:val="18"/>
                      <w:u w:val="single"/>
                    </w:rPr>
                    <w:t>KDDC USE ONLY</w:t>
                  </w:r>
                </w:p>
                <w:p w14:paraId="1AB429EF" w14:textId="77777777" w:rsidR="00D60471" w:rsidRDefault="00D60471" w:rsidP="00D60471">
                  <w:r>
                    <w:t>Number of qualifying units of semen: ____________</w:t>
                  </w:r>
                </w:p>
              </w:txbxContent>
            </v:textbox>
            <w10:wrap type="through" anchorx="margin" anchory="page"/>
          </v:shape>
        </w:pict>
      </w:r>
      <w:r w:rsidR="00D60471" w:rsidRPr="00D60471">
        <w:rPr>
          <w:rFonts w:cstheme="minorHAnsi"/>
          <w:sz w:val="24"/>
          <w:szCs w:val="24"/>
        </w:rPr>
        <w:t>Date</w:t>
      </w:r>
      <w:r w:rsidR="00A4799D">
        <w:rPr>
          <w:rFonts w:cstheme="minorHAnsi"/>
          <w:sz w:val="24"/>
          <w:szCs w:val="24"/>
        </w:rPr>
        <w:t xml:space="preserve"> </w:t>
      </w:r>
      <w:r w:rsidR="00D60471" w:rsidRPr="00A4799D">
        <w:rPr>
          <w:rFonts w:cstheme="minorHAnsi"/>
          <w:sz w:val="24"/>
          <w:szCs w:val="24"/>
        </w:rPr>
        <w:t>______</w:t>
      </w:r>
      <w:r w:rsidR="00A4799D">
        <w:rPr>
          <w:rFonts w:cstheme="minorHAnsi"/>
          <w:sz w:val="24"/>
          <w:szCs w:val="24"/>
        </w:rPr>
        <w:t>__</w:t>
      </w:r>
      <w:r w:rsidR="00D60471" w:rsidRPr="00A4799D">
        <w:rPr>
          <w:rFonts w:cstheme="minorHAnsi"/>
          <w:sz w:val="24"/>
          <w:szCs w:val="24"/>
        </w:rPr>
        <w:t>_____</w:t>
      </w:r>
      <w:r w:rsidR="00A4799D">
        <w:rPr>
          <w:rFonts w:cstheme="minorHAnsi"/>
          <w:sz w:val="24"/>
          <w:szCs w:val="24"/>
        </w:rPr>
        <w:t>___</w:t>
      </w:r>
      <w:r w:rsidR="00D60471" w:rsidRPr="00A4799D">
        <w:rPr>
          <w:rFonts w:cstheme="minorHAnsi"/>
          <w:sz w:val="24"/>
          <w:szCs w:val="24"/>
        </w:rPr>
        <w:t>___</w:t>
      </w:r>
      <w:r w:rsidR="00D60471">
        <w:rPr>
          <w:rFonts w:ascii="Arial" w:hAnsi="Arial" w:cs="Arial"/>
          <w:sz w:val="24"/>
          <w:szCs w:val="24"/>
        </w:rPr>
        <w:tab/>
      </w:r>
    </w:p>
    <w:p w14:paraId="3FC765A2" w14:textId="77777777" w:rsidR="00D60471" w:rsidRPr="00CE71F9" w:rsidRDefault="00D60471" w:rsidP="00D60471">
      <w:pPr>
        <w:rPr>
          <w:sz w:val="24"/>
          <w:szCs w:val="24"/>
        </w:rPr>
      </w:pPr>
    </w:p>
    <w:p w14:paraId="4EB83941" w14:textId="77777777" w:rsidR="00F76B4E" w:rsidRPr="00F76B4E" w:rsidRDefault="00F76B4E" w:rsidP="0049169E">
      <w:pPr>
        <w:spacing w:line="256" w:lineRule="auto"/>
      </w:pPr>
    </w:p>
    <w:p w14:paraId="5ED31D80" w14:textId="5680D337" w:rsidR="00F76B4E" w:rsidRDefault="00F76B4E"/>
    <w:p w14:paraId="713B9741" w14:textId="240434F4" w:rsidR="00F76B4E" w:rsidRDefault="004434EA" w:rsidP="004434EA">
      <w:pPr>
        <w:pStyle w:val="Heading1"/>
        <w:spacing w:after="240"/>
        <w:jc w:val="center"/>
      </w:pPr>
      <w:bookmarkStart w:id="6" w:name="_Toc132183295"/>
      <w:r>
        <w:t>Incorporating Beef in a Dairy Herd</w:t>
      </w:r>
      <w:bookmarkEnd w:id="6"/>
    </w:p>
    <w:p w14:paraId="5DB1B8FD" w14:textId="7A933598" w:rsidR="00507ABB" w:rsidRPr="003217BF" w:rsidRDefault="004434EA" w:rsidP="004434EA">
      <w:pPr>
        <w:rPr>
          <w:sz w:val="24"/>
          <w:szCs w:val="24"/>
        </w:rPr>
      </w:pPr>
      <w:r w:rsidRPr="003217BF">
        <w:rPr>
          <w:sz w:val="24"/>
          <w:szCs w:val="24"/>
        </w:rPr>
        <w:t xml:space="preserve">Before using beef genetics in a dairy herd, </w:t>
      </w:r>
      <w:r w:rsidR="0036591B" w:rsidRPr="003217BF">
        <w:rPr>
          <w:sz w:val="24"/>
          <w:szCs w:val="24"/>
        </w:rPr>
        <w:t xml:space="preserve">consider </w:t>
      </w:r>
      <w:r w:rsidRPr="003217BF">
        <w:rPr>
          <w:sz w:val="24"/>
          <w:szCs w:val="24"/>
        </w:rPr>
        <w:t xml:space="preserve">heifer replacement needs, </w:t>
      </w:r>
      <w:r w:rsidR="00507ABB" w:rsidRPr="003217BF">
        <w:rPr>
          <w:sz w:val="24"/>
          <w:szCs w:val="24"/>
        </w:rPr>
        <w:t>breeding plans</w:t>
      </w:r>
      <w:r w:rsidR="0036591B" w:rsidRPr="003217BF">
        <w:rPr>
          <w:sz w:val="24"/>
          <w:szCs w:val="24"/>
        </w:rPr>
        <w:t>,</w:t>
      </w:r>
      <w:r w:rsidR="00507ABB" w:rsidRPr="003217BF">
        <w:rPr>
          <w:sz w:val="24"/>
          <w:szCs w:val="24"/>
        </w:rPr>
        <w:t xml:space="preserve"> </w:t>
      </w:r>
      <w:r w:rsidRPr="003217BF">
        <w:rPr>
          <w:sz w:val="24"/>
          <w:szCs w:val="24"/>
        </w:rPr>
        <w:t>sire selection, and how beef on dairy calves will be marketed.</w:t>
      </w:r>
    </w:p>
    <w:p w14:paraId="747A110D" w14:textId="35941CD2" w:rsidR="0036591B" w:rsidRPr="00B750A8" w:rsidRDefault="00A5643C" w:rsidP="0036591B">
      <w:pPr>
        <w:pStyle w:val="Heading2"/>
        <w:jc w:val="center"/>
        <w:rPr>
          <w:sz w:val="28"/>
          <w:szCs w:val="28"/>
        </w:rPr>
      </w:pPr>
      <w:bookmarkStart w:id="7" w:name="_Toc132183296"/>
      <w:r w:rsidRPr="00B750A8">
        <w:rPr>
          <w:sz w:val="28"/>
          <w:szCs w:val="28"/>
        </w:rPr>
        <w:t xml:space="preserve">Maintaining </w:t>
      </w:r>
      <w:r w:rsidR="0036591B" w:rsidRPr="00B750A8">
        <w:rPr>
          <w:sz w:val="28"/>
          <w:szCs w:val="28"/>
        </w:rPr>
        <w:t xml:space="preserve">Heifer Replacement Needs and </w:t>
      </w:r>
      <w:r w:rsidRPr="00B750A8">
        <w:rPr>
          <w:sz w:val="28"/>
          <w:szCs w:val="28"/>
        </w:rPr>
        <w:t xml:space="preserve">Creating a </w:t>
      </w:r>
      <w:r w:rsidR="0036591B" w:rsidRPr="00B750A8">
        <w:rPr>
          <w:sz w:val="28"/>
          <w:szCs w:val="28"/>
        </w:rPr>
        <w:t>Breeding Plan</w:t>
      </w:r>
      <w:bookmarkEnd w:id="7"/>
    </w:p>
    <w:p w14:paraId="1F325A95" w14:textId="4D6E88F9" w:rsidR="009714B7" w:rsidRPr="003217BF" w:rsidRDefault="004827B1" w:rsidP="004434EA">
      <w:pPr>
        <w:rPr>
          <w:sz w:val="24"/>
          <w:szCs w:val="24"/>
        </w:rPr>
      </w:pPr>
      <w:r w:rsidRPr="003217BF">
        <w:rPr>
          <w:sz w:val="24"/>
          <w:szCs w:val="24"/>
        </w:rPr>
        <w:t>One benefit of using beef bulls is to reduce the cost of raising an excessive number of calves</w:t>
      </w:r>
      <w:r w:rsidR="00C62A41" w:rsidRPr="003217BF">
        <w:rPr>
          <w:sz w:val="24"/>
          <w:szCs w:val="24"/>
        </w:rPr>
        <w:t>. Heifer raising costs is the second greatest cost on a dairy farm, behind crop enterprises, so understanding this cost,</w:t>
      </w:r>
      <w:r w:rsidR="009714B7" w:rsidRPr="003217BF">
        <w:rPr>
          <w:sz w:val="24"/>
          <w:szCs w:val="24"/>
        </w:rPr>
        <w:t xml:space="preserve"> </w:t>
      </w:r>
      <w:r w:rsidR="00C62A41" w:rsidRPr="003217BF">
        <w:rPr>
          <w:sz w:val="24"/>
          <w:szCs w:val="24"/>
        </w:rPr>
        <w:t>replacement needs</w:t>
      </w:r>
      <w:r w:rsidR="00FF69E7">
        <w:rPr>
          <w:sz w:val="24"/>
          <w:szCs w:val="24"/>
        </w:rPr>
        <w:t>,</w:t>
      </w:r>
      <w:r w:rsidR="00C62A41" w:rsidRPr="003217BF">
        <w:rPr>
          <w:sz w:val="24"/>
          <w:szCs w:val="24"/>
        </w:rPr>
        <w:t xml:space="preserve"> and maximizing the potential of beef genetics </w:t>
      </w:r>
      <w:r w:rsidR="009714B7" w:rsidRPr="003217BF">
        <w:rPr>
          <w:sz w:val="24"/>
          <w:szCs w:val="24"/>
        </w:rPr>
        <w:t xml:space="preserve">on a dairy </w:t>
      </w:r>
      <w:r w:rsidR="00546314">
        <w:rPr>
          <w:sz w:val="24"/>
          <w:szCs w:val="24"/>
        </w:rPr>
        <w:t>are all</w:t>
      </w:r>
      <w:r w:rsidR="009714B7" w:rsidRPr="003217BF">
        <w:rPr>
          <w:sz w:val="24"/>
          <w:szCs w:val="24"/>
        </w:rPr>
        <w:t xml:space="preserve"> essential p</w:t>
      </w:r>
      <w:r w:rsidR="00546314">
        <w:rPr>
          <w:sz w:val="24"/>
          <w:szCs w:val="24"/>
        </w:rPr>
        <w:t>ieces</w:t>
      </w:r>
      <w:r w:rsidR="009714B7" w:rsidRPr="003217BF">
        <w:rPr>
          <w:sz w:val="24"/>
          <w:szCs w:val="24"/>
        </w:rPr>
        <w:t xml:space="preserve"> of </w:t>
      </w:r>
      <w:r w:rsidR="00546314">
        <w:rPr>
          <w:sz w:val="24"/>
          <w:szCs w:val="24"/>
        </w:rPr>
        <w:t xml:space="preserve">a successful beef on dairy program. </w:t>
      </w:r>
    </w:p>
    <w:p w14:paraId="7004B81A" w14:textId="67E868F0" w:rsidR="004434EA" w:rsidRPr="003217BF" w:rsidRDefault="009714B7" w:rsidP="004434EA">
      <w:pPr>
        <w:rPr>
          <w:sz w:val="24"/>
          <w:szCs w:val="24"/>
        </w:rPr>
      </w:pPr>
      <w:r w:rsidRPr="003217BF">
        <w:rPr>
          <w:sz w:val="24"/>
          <w:szCs w:val="24"/>
        </w:rPr>
        <w:t xml:space="preserve">Heifer inventory should be evaluated to assess needs. </w:t>
      </w:r>
      <w:r w:rsidR="004434EA" w:rsidRPr="003217BF">
        <w:rPr>
          <w:sz w:val="24"/>
          <w:szCs w:val="24"/>
        </w:rPr>
        <w:t xml:space="preserve">Consulting with your reproductive advisor </w:t>
      </w:r>
      <w:r w:rsidR="00507ABB" w:rsidRPr="003217BF">
        <w:rPr>
          <w:sz w:val="24"/>
          <w:szCs w:val="24"/>
        </w:rPr>
        <w:t xml:space="preserve">and </w:t>
      </w:r>
      <w:r w:rsidR="004434EA" w:rsidRPr="003217BF">
        <w:rPr>
          <w:sz w:val="24"/>
          <w:szCs w:val="24"/>
        </w:rPr>
        <w:t xml:space="preserve">following the steps below can help you determine how many heifers </w:t>
      </w:r>
      <w:r w:rsidR="008C0C66" w:rsidRPr="003217BF">
        <w:rPr>
          <w:sz w:val="24"/>
          <w:szCs w:val="24"/>
        </w:rPr>
        <w:t>are needed</w:t>
      </w:r>
      <w:r w:rsidR="004434EA" w:rsidRPr="003217BF">
        <w:rPr>
          <w:sz w:val="24"/>
          <w:szCs w:val="24"/>
        </w:rPr>
        <w:t>.</w:t>
      </w:r>
    </w:p>
    <w:p w14:paraId="0017B376" w14:textId="77777777" w:rsidR="004434EA" w:rsidRDefault="004434EA" w:rsidP="004434EA">
      <w:r>
        <w:rPr>
          <w:noProof/>
        </w:rPr>
        <w:drawing>
          <wp:inline distT="0" distB="0" distL="0" distR="0" wp14:anchorId="051AA044" wp14:editId="6982F5CA">
            <wp:extent cx="5943600" cy="3357245"/>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57245"/>
                    </a:xfrm>
                    <a:prstGeom prst="rect">
                      <a:avLst/>
                    </a:prstGeom>
                  </pic:spPr>
                </pic:pic>
              </a:graphicData>
            </a:graphic>
          </wp:inline>
        </w:drawing>
      </w:r>
    </w:p>
    <w:p w14:paraId="284C6CA4" w14:textId="77777777" w:rsidR="004434EA" w:rsidRPr="00A5643C" w:rsidRDefault="004434EA" w:rsidP="004434EA">
      <w:pPr>
        <w:ind w:left="720"/>
        <w:rPr>
          <w:sz w:val="18"/>
          <w:szCs w:val="18"/>
        </w:rPr>
      </w:pPr>
      <w:r w:rsidRPr="00A5643C">
        <w:rPr>
          <w:sz w:val="18"/>
          <w:szCs w:val="18"/>
        </w:rPr>
        <w:t xml:space="preserve">Mandy Schmidt, Genetic Data Analysis Consultant with ABS / </w:t>
      </w:r>
      <w:proofErr w:type="spellStart"/>
      <w:r w:rsidRPr="00A5643C">
        <w:rPr>
          <w:sz w:val="18"/>
          <w:szCs w:val="18"/>
        </w:rPr>
        <w:t>Grai</w:t>
      </w:r>
      <w:proofErr w:type="spellEnd"/>
      <w:r w:rsidRPr="00A5643C">
        <w:rPr>
          <w:sz w:val="18"/>
          <w:szCs w:val="18"/>
        </w:rPr>
        <w:t>-Rose Cattle Sales &amp; Marketing, for Progressive Dairy, February 22, 2019</w:t>
      </w:r>
    </w:p>
    <w:p w14:paraId="77616106" w14:textId="314DD133" w:rsidR="008C0C66" w:rsidRPr="003217BF" w:rsidRDefault="008C0C66" w:rsidP="004434EA">
      <w:pPr>
        <w:rPr>
          <w:sz w:val="24"/>
          <w:szCs w:val="24"/>
        </w:rPr>
      </w:pPr>
      <w:r w:rsidRPr="003217BF">
        <w:rPr>
          <w:sz w:val="24"/>
          <w:szCs w:val="24"/>
        </w:rPr>
        <w:t xml:space="preserve">When evaluating replacement needs, the breeding plan for the herd needs to be considered. Are cows bred </w:t>
      </w:r>
      <w:r w:rsidR="00546314">
        <w:rPr>
          <w:sz w:val="24"/>
          <w:szCs w:val="24"/>
        </w:rPr>
        <w:t>by</w:t>
      </w:r>
      <w:r w:rsidRPr="003217BF">
        <w:rPr>
          <w:sz w:val="24"/>
          <w:szCs w:val="24"/>
        </w:rPr>
        <w:t xml:space="preserve"> artificial insemination or with a herd bull? </w:t>
      </w:r>
      <w:r w:rsidR="00616A05" w:rsidRPr="003217BF">
        <w:rPr>
          <w:sz w:val="24"/>
          <w:szCs w:val="24"/>
        </w:rPr>
        <w:t>Is sexed semen used? These factors influence heifer numbers and the way</w:t>
      </w:r>
      <w:r w:rsidR="00433155" w:rsidRPr="003217BF">
        <w:rPr>
          <w:sz w:val="24"/>
          <w:szCs w:val="24"/>
        </w:rPr>
        <w:t>s</w:t>
      </w:r>
      <w:r w:rsidR="00616A05" w:rsidRPr="003217BF">
        <w:rPr>
          <w:sz w:val="24"/>
          <w:szCs w:val="24"/>
        </w:rPr>
        <w:t xml:space="preserve"> that beef can be used in a herd. </w:t>
      </w:r>
      <w:r w:rsidR="00433155" w:rsidRPr="003217BF">
        <w:rPr>
          <w:sz w:val="24"/>
          <w:szCs w:val="24"/>
        </w:rPr>
        <w:t xml:space="preserve">Using AI to breed cows allows a herd more flexibility in the sires used, including high genetic merit bulls and beef bulls, and has many other </w:t>
      </w:r>
      <w:r w:rsidR="00546314" w:rsidRPr="003217BF">
        <w:rPr>
          <w:sz w:val="24"/>
          <w:szCs w:val="24"/>
        </w:rPr>
        <w:t>economically</w:t>
      </w:r>
      <w:r w:rsidR="00546314">
        <w:rPr>
          <w:sz w:val="24"/>
          <w:szCs w:val="24"/>
        </w:rPr>
        <w:t xml:space="preserve"> relevant</w:t>
      </w:r>
      <w:r w:rsidR="00433155" w:rsidRPr="003217BF">
        <w:rPr>
          <w:sz w:val="24"/>
          <w:szCs w:val="24"/>
        </w:rPr>
        <w:t xml:space="preserve"> advantages.</w:t>
      </w:r>
    </w:p>
    <w:p w14:paraId="16F0A0F4" w14:textId="7641E1F4" w:rsidR="004434EA" w:rsidRPr="003217BF" w:rsidRDefault="004434EA" w:rsidP="004434EA">
      <w:pPr>
        <w:rPr>
          <w:sz w:val="24"/>
          <w:szCs w:val="24"/>
        </w:rPr>
      </w:pPr>
      <w:r w:rsidRPr="003217BF">
        <w:rPr>
          <w:sz w:val="24"/>
          <w:szCs w:val="24"/>
        </w:rPr>
        <w:lastRenderedPageBreak/>
        <w:t xml:space="preserve">Sexed semen has the potential to improve the speed of genetic improvement in </w:t>
      </w:r>
      <w:r w:rsidR="00433155" w:rsidRPr="003217BF">
        <w:rPr>
          <w:sz w:val="24"/>
          <w:szCs w:val="24"/>
        </w:rPr>
        <w:t>a</w:t>
      </w:r>
      <w:r w:rsidRPr="003217BF">
        <w:rPr>
          <w:sz w:val="24"/>
          <w:szCs w:val="24"/>
        </w:rPr>
        <w:t xml:space="preserve"> herd, </w:t>
      </w:r>
      <w:r w:rsidR="00433155" w:rsidRPr="003217BF">
        <w:rPr>
          <w:sz w:val="24"/>
          <w:szCs w:val="24"/>
        </w:rPr>
        <w:t xml:space="preserve">especially when combined with </w:t>
      </w:r>
      <w:r w:rsidRPr="003217BF">
        <w:rPr>
          <w:sz w:val="24"/>
          <w:szCs w:val="24"/>
        </w:rPr>
        <w:t>genomic testing. Using genomic testing to determine the genetic potential of</w:t>
      </w:r>
      <w:r w:rsidR="00546314">
        <w:rPr>
          <w:sz w:val="24"/>
          <w:szCs w:val="24"/>
        </w:rPr>
        <w:t xml:space="preserve"> the</w:t>
      </w:r>
      <w:r w:rsidRPr="003217BF">
        <w:rPr>
          <w:sz w:val="24"/>
          <w:szCs w:val="24"/>
        </w:rPr>
        <w:t xml:space="preserve"> animals </w:t>
      </w:r>
      <w:r w:rsidR="00546314">
        <w:rPr>
          <w:sz w:val="24"/>
          <w:szCs w:val="24"/>
        </w:rPr>
        <w:t xml:space="preserve">in your herd </w:t>
      </w:r>
      <w:r w:rsidRPr="003217BF">
        <w:rPr>
          <w:sz w:val="24"/>
          <w:szCs w:val="24"/>
        </w:rPr>
        <w:t xml:space="preserve">can help you chose the best candidates for sexed, conventional, and beef semen. Refer to the KDDC MILK 4.0 Program Manual for more information on genomic testing and cost share </w:t>
      </w:r>
      <w:r w:rsidR="00546314">
        <w:rPr>
          <w:sz w:val="24"/>
          <w:szCs w:val="24"/>
        </w:rPr>
        <w:t>opportunities</w:t>
      </w:r>
      <w:r w:rsidRPr="003217BF">
        <w:rPr>
          <w:sz w:val="24"/>
          <w:szCs w:val="24"/>
        </w:rPr>
        <w:t>.</w:t>
      </w:r>
    </w:p>
    <w:p w14:paraId="285B7BCC" w14:textId="45EB92A5" w:rsidR="004434EA" w:rsidRPr="003217BF" w:rsidRDefault="004434EA" w:rsidP="004434EA">
      <w:pPr>
        <w:rPr>
          <w:sz w:val="24"/>
          <w:szCs w:val="24"/>
        </w:rPr>
      </w:pPr>
      <w:r w:rsidRPr="003217BF">
        <w:rPr>
          <w:sz w:val="24"/>
          <w:szCs w:val="24"/>
        </w:rPr>
        <w:t>A basic example of breeding program</w:t>
      </w:r>
      <w:r w:rsidR="00F92CC5" w:rsidRPr="003217BF">
        <w:rPr>
          <w:sz w:val="24"/>
          <w:szCs w:val="24"/>
        </w:rPr>
        <w:t xml:space="preserve"> using conventional, sexed, and</w:t>
      </w:r>
      <w:r w:rsidRPr="003217BF">
        <w:rPr>
          <w:sz w:val="24"/>
          <w:szCs w:val="24"/>
        </w:rPr>
        <w:t xml:space="preserve"> beef semen is represented in the graph below.</w:t>
      </w:r>
      <w:r w:rsidR="00F92CC5" w:rsidRPr="003217BF">
        <w:rPr>
          <w:sz w:val="24"/>
          <w:szCs w:val="24"/>
        </w:rPr>
        <w:t xml:space="preserve"> Genomic testing is an efficient way to </w:t>
      </w:r>
      <w:r w:rsidR="00546314">
        <w:rPr>
          <w:sz w:val="24"/>
          <w:szCs w:val="24"/>
        </w:rPr>
        <w:t>rank</w:t>
      </w:r>
      <w:r w:rsidR="00F92CC5" w:rsidRPr="003217BF">
        <w:rPr>
          <w:sz w:val="24"/>
          <w:szCs w:val="24"/>
        </w:rPr>
        <w:t xml:space="preserve"> females</w:t>
      </w:r>
      <w:r w:rsidR="00546314">
        <w:rPr>
          <w:sz w:val="24"/>
          <w:szCs w:val="24"/>
        </w:rPr>
        <w:t xml:space="preserve"> by quality</w:t>
      </w:r>
      <w:r w:rsidR="00F92CC5" w:rsidRPr="003217BF">
        <w:rPr>
          <w:sz w:val="24"/>
          <w:szCs w:val="24"/>
        </w:rPr>
        <w:t>.</w:t>
      </w:r>
      <w:r w:rsidRPr="003217BF">
        <w:rPr>
          <w:sz w:val="24"/>
          <w:szCs w:val="24"/>
        </w:rPr>
        <w:t xml:space="preserve"> The lowest quality females are bred to beef semen, average </w:t>
      </w:r>
      <w:r w:rsidR="00F92CC5" w:rsidRPr="003217BF">
        <w:rPr>
          <w:sz w:val="24"/>
          <w:szCs w:val="24"/>
        </w:rPr>
        <w:t>cows</w:t>
      </w:r>
      <w:r w:rsidRPr="003217BF">
        <w:rPr>
          <w:sz w:val="24"/>
          <w:szCs w:val="24"/>
        </w:rPr>
        <w:t xml:space="preserve"> are bred conventionally, and highest quality </w:t>
      </w:r>
      <w:r w:rsidR="00F92CC5" w:rsidRPr="003217BF">
        <w:rPr>
          <w:sz w:val="24"/>
          <w:szCs w:val="24"/>
        </w:rPr>
        <w:t>cows</w:t>
      </w:r>
      <w:r w:rsidRPr="003217BF">
        <w:rPr>
          <w:sz w:val="24"/>
          <w:szCs w:val="24"/>
        </w:rPr>
        <w:t xml:space="preserve"> are bred to sexed semen. By focusing on higher end animals for replacements, </w:t>
      </w:r>
      <w:r w:rsidR="00F92CC5" w:rsidRPr="003217BF">
        <w:rPr>
          <w:sz w:val="24"/>
          <w:szCs w:val="24"/>
        </w:rPr>
        <w:t>the average quality of a herd- represented by the star- can improve at a faster rate than relying on conventional semen alone.</w:t>
      </w:r>
    </w:p>
    <w:p w14:paraId="58A8FBB4" w14:textId="77777777" w:rsidR="004434EA" w:rsidRDefault="004434EA" w:rsidP="004434EA">
      <w:r>
        <w:rPr>
          <w:noProof/>
        </w:rPr>
        <w:drawing>
          <wp:inline distT="0" distB="0" distL="0" distR="0" wp14:anchorId="601C4336" wp14:editId="374B5FFC">
            <wp:extent cx="5722620" cy="3144996"/>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8355" cy="3164635"/>
                    </a:xfrm>
                    <a:prstGeom prst="rect">
                      <a:avLst/>
                    </a:prstGeom>
                  </pic:spPr>
                </pic:pic>
              </a:graphicData>
            </a:graphic>
          </wp:inline>
        </w:drawing>
      </w:r>
    </w:p>
    <w:p w14:paraId="65CD03E0" w14:textId="67B5CD15" w:rsidR="004434EA" w:rsidRDefault="004434EA" w:rsidP="004434EA">
      <w:r w:rsidRPr="003217BF">
        <w:rPr>
          <w:sz w:val="24"/>
          <w:szCs w:val="24"/>
        </w:rPr>
        <w:t>The University of Wisconsin-Madison has developed a decision-making tool where producers can conduct an in-depth analysis of profitability of beef usage on their dairy farm. This is also helpful to determine the number of</w:t>
      </w:r>
      <w:r w:rsidR="00546314">
        <w:rPr>
          <w:sz w:val="24"/>
          <w:szCs w:val="24"/>
        </w:rPr>
        <w:t xml:space="preserve"> replacement</w:t>
      </w:r>
      <w:r w:rsidRPr="003217BF">
        <w:rPr>
          <w:sz w:val="24"/>
          <w:szCs w:val="24"/>
        </w:rPr>
        <w:t xml:space="preserve"> heifers needed</w:t>
      </w:r>
      <w:r w:rsidR="00546314">
        <w:rPr>
          <w:sz w:val="24"/>
          <w:szCs w:val="24"/>
        </w:rPr>
        <w:t xml:space="preserve"> to maintain herd numbers</w:t>
      </w:r>
      <w:r w:rsidRPr="003217BF">
        <w:rPr>
          <w:sz w:val="24"/>
          <w:szCs w:val="24"/>
        </w:rPr>
        <w:t xml:space="preserve"> when using beef semen. Available at: </w:t>
      </w:r>
      <w:hyperlink r:id="rId12" w:history="1">
        <w:r w:rsidRPr="003217BF">
          <w:rPr>
            <w:rStyle w:val="Hyperlink"/>
            <w:sz w:val="24"/>
            <w:szCs w:val="24"/>
            <w:u w:val="none"/>
          </w:rPr>
          <w:t>https://livestock.extension.wisc.edu/files/2020/11/The_Premium_Beef_on_Dairy_Program.pdf</w:t>
        </w:r>
      </w:hyperlink>
      <w:r w:rsidRPr="00AA579F">
        <w:t>.</w:t>
      </w:r>
    </w:p>
    <w:p w14:paraId="2EAC585B" w14:textId="77777777" w:rsidR="00184159" w:rsidRPr="00AA579F" w:rsidRDefault="00184159" w:rsidP="004434EA"/>
    <w:p w14:paraId="7C0FFDED" w14:textId="792BE5FC" w:rsidR="00F92CC5" w:rsidRPr="00B750A8" w:rsidRDefault="00F92CC5" w:rsidP="0036591B">
      <w:pPr>
        <w:pStyle w:val="Heading2"/>
        <w:jc w:val="center"/>
        <w:rPr>
          <w:sz w:val="28"/>
          <w:szCs w:val="28"/>
        </w:rPr>
      </w:pPr>
      <w:bookmarkStart w:id="8" w:name="_Toc132183297"/>
      <w:r w:rsidRPr="00B750A8">
        <w:rPr>
          <w:sz w:val="28"/>
          <w:szCs w:val="28"/>
        </w:rPr>
        <w:t>Sire Selection</w:t>
      </w:r>
      <w:bookmarkEnd w:id="8"/>
    </w:p>
    <w:p w14:paraId="7F6C083E" w14:textId="1DA865B0" w:rsidR="00146A69" w:rsidRPr="00BF17DD" w:rsidRDefault="00184159">
      <w:pPr>
        <w:rPr>
          <w:sz w:val="24"/>
          <w:szCs w:val="24"/>
        </w:rPr>
      </w:pPr>
      <w:r w:rsidRPr="003217BF">
        <w:rPr>
          <w:sz w:val="24"/>
          <w:szCs w:val="24"/>
        </w:rPr>
        <w:t xml:space="preserve">Selecting beef bulls with traits that work well with dairy genetics is an important step in creating a successful, </w:t>
      </w:r>
      <w:r w:rsidR="00546314" w:rsidRPr="003217BF">
        <w:rPr>
          <w:sz w:val="24"/>
          <w:szCs w:val="24"/>
        </w:rPr>
        <w:t>long-term</w:t>
      </w:r>
      <w:r w:rsidRPr="003217BF">
        <w:rPr>
          <w:sz w:val="24"/>
          <w:szCs w:val="24"/>
        </w:rPr>
        <w:t xml:space="preserve"> beef on dairy program. The following publication from the University of Wisconsin</w:t>
      </w:r>
      <w:r w:rsidR="0036591B" w:rsidRPr="003217BF">
        <w:rPr>
          <w:sz w:val="24"/>
          <w:szCs w:val="24"/>
        </w:rPr>
        <w:t>-</w:t>
      </w:r>
      <w:r w:rsidRPr="003217BF">
        <w:rPr>
          <w:sz w:val="24"/>
          <w:szCs w:val="24"/>
        </w:rPr>
        <w:t xml:space="preserve">Madison discusses important considerations for selecting beef sires that will </w:t>
      </w:r>
      <w:r w:rsidR="00146A69" w:rsidRPr="003217BF">
        <w:rPr>
          <w:sz w:val="24"/>
          <w:szCs w:val="24"/>
        </w:rPr>
        <w:t xml:space="preserve">produce </w:t>
      </w:r>
      <w:proofErr w:type="gramStart"/>
      <w:r w:rsidR="00146A69" w:rsidRPr="003217BF">
        <w:rPr>
          <w:sz w:val="24"/>
          <w:szCs w:val="24"/>
        </w:rPr>
        <w:t>a reliable</w:t>
      </w:r>
      <w:proofErr w:type="gramEnd"/>
      <w:r w:rsidR="00146A69" w:rsidRPr="003217BF">
        <w:rPr>
          <w:sz w:val="24"/>
          <w:szCs w:val="24"/>
        </w:rPr>
        <w:t xml:space="preserve"> beef on dairy calf.</w:t>
      </w:r>
    </w:p>
    <w:p w14:paraId="0A50425D" w14:textId="15019B75" w:rsidR="00F92CC5" w:rsidRDefault="00146A69" w:rsidP="00F92CC5">
      <w:r w:rsidRPr="00146A69">
        <w:rPr>
          <w:noProof/>
        </w:rPr>
        <w:lastRenderedPageBreak/>
        <w:drawing>
          <wp:anchor distT="0" distB="0" distL="114300" distR="114300" simplePos="0" relativeHeight="251656192" behindDoc="0" locked="0" layoutInCell="1" allowOverlap="1" wp14:anchorId="27108189" wp14:editId="095B4C7F">
            <wp:simplePos x="0" y="0"/>
            <wp:positionH relativeFrom="column">
              <wp:posOffset>-480060</wp:posOffset>
            </wp:positionH>
            <wp:positionV relativeFrom="paragraph">
              <wp:posOffset>-586740</wp:posOffset>
            </wp:positionV>
            <wp:extent cx="6854190" cy="8892540"/>
            <wp:effectExtent l="0" t="0" r="0" b="0"/>
            <wp:wrapThrough wrapText="bothSides">
              <wp:wrapPolygon edited="0">
                <wp:start x="240" y="0"/>
                <wp:lineTo x="180" y="21147"/>
                <wp:lineTo x="1981" y="21470"/>
                <wp:lineTo x="4743" y="21563"/>
                <wp:lineTo x="15909" y="21563"/>
                <wp:lineTo x="19511" y="21470"/>
                <wp:lineTo x="21312" y="21147"/>
                <wp:lineTo x="21372" y="13003"/>
                <wp:lineTo x="20411" y="12910"/>
                <wp:lineTo x="14648" y="12586"/>
                <wp:lineTo x="20171" y="12447"/>
                <wp:lineTo x="20772" y="11892"/>
                <wp:lineTo x="20291" y="11846"/>
                <wp:lineTo x="20531" y="11198"/>
                <wp:lineTo x="20651" y="10504"/>
                <wp:lineTo x="20892" y="10365"/>
                <wp:lineTo x="20892" y="8884"/>
                <wp:lineTo x="20111" y="8792"/>
                <wp:lineTo x="20231" y="7404"/>
                <wp:lineTo x="12667" y="7404"/>
                <wp:lineTo x="20051" y="6756"/>
                <wp:lineTo x="20531" y="6663"/>
                <wp:lineTo x="21312" y="6201"/>
                <wp:lineTo x="21312" y="0"/>
                <wp:lineTo x="24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4190" cy="889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C2FCB7" w14:textId="73640F63" w:rsidR="00146A69" w:rsidRDefault="00146A69" w:rsidP="00F92CC5">
      <w:r w:rsidRPr="00146A69">
        <w:rPr>
          <w:noProof/>
        </w:rPr>
        <w:lastRenderedPageBreak/>
        <w:drawing>
          <wp:anchor distT="0" distB="0" distL="114300" distR="114300" simplePos="0" relativeHeight="251657216" behindDoc="0" locked="0" layoutInCell="1" allowOverlap="1" wp14:anchorId="6EDA6761" wp14:editId="5B0DB466">
            <wp:simplePos x="0" y="0"/>
            <wp:positionH relativeFrom="column">
              <wp:posOffset>-556260</wp:posOffset>
            </wp:positionH>
            <wp:positionV relativeFrom="paragraph">
              <wp:posOffset>-533400</wp:posOffset>
            </wp:positionV>
            <wp:extent cx="7052310" cy="8877300"/>
            <wp:effectExtent l="0" t="0" r="0" b="0"/>
            <wp:wrapThrough wrapText="bothSides">
              <wp:wrapPolygon edited="0">
                <wp:start x="175" y="93"/>
                <wp:lineTo x="0" y="834"/>
                <wp:lineTo x="10794" y="927"/>
                <wp:lineTo x="408" y="1298"/>
                <wp:lineTo x="350" y="5099"/>
                <wp:lineTo x="4668" y="5377"/>
                <wp:lineTo x="292" y="5423"/>
                <wp:lineTo x="350" y="14786"/>
                <wp:lineTo x="4026" y="15018"/>
                <wp:lineTo x="408" y="15111"/>
                <wp:lineTo x="350" y="18633"/>
                <wp:lineTo x="467" y="18726"/>
                <wp:lineTo x="1342" y="18726"/>
                <wp:lineTo x="525" y="18912"/>
                <wp:lineTo x="350" y="19051"/>
                <wp:lineTo x="350" y="21090"/>
                <wp:lineTo x="7877" y="21183"/>
                <wp:lineTo x="8169" y="21183"/>
                <wp:lineTo x="18204" y="21044"/>
                <wp:lineTo x="18146" y="20951"/>
                <wp:lineTo x="20188" y="20673"/>
                <wp:lineTo x="20421" y="20580"/>
                <wp:lineTo x="19721" y="20209"/>
                <wp:lineTo x="20655" y="19468"/>
                <wp:lineTo x="20596" y="18216"/>
                <wp:lineTo x="16862" y="17985"/>
                <wp:lineTo x="20888" y="17753"/>
                <wp:lineTo x="20771" y="17243"/>
                <wp:lineTo x="20130" y="16501"/>
                <wp:lineTo x="20363" y="15760"/>
                <wp:lineTo x="20305" y="15203"/>
                <wp:lineTo x="20130" y="15018"/>
                <wp:lineTo x="20771" y="14508"/>
                <wp:lineTo x="20480" y="14415"/>
                <wp:lineTo x="19429" y="14184"/>
                <wp:lineTo x="19196" y="13535"/>
                <wp:lineTo x="20421" y="13257"/>
                <wp:lineTo x="20538" y="13118"/>
                <wp:lineTo x="19955" y="12793"/>
                <wp:lineTo x="20130" y="12283"/>
                <wp:lineTo x="20013" y="12052"/>
                <wp:lineTo x="20771" y="11588"/>
                <wp:lineTo x="20421" y="11403"/>
                <wp:lineTo x="19254" y="11310"/>
                <wp:lineTo x="19196" y="11124"/>
                <wp:lineTo x="12428" y="10568"/>
                <wp:lineTo x="16979" y="10568"/>
                <wp:lineTo x="20830" y="10244"/>
                <wp:lineTo x="20830" y="9780"/>
                <wp:lineTo x="19780" y="9085"/>
                <wp:lineTo x="20655" y="8621"/>
                <wp:lineTo x="20596" y="7555"/>
                <wp:lineTo x="20246" y="6906"/>
                <wp:lineTo x="21530" y="6721"/>
                <wp:lineTo x="21530" y="1159"/>
                <wp:lineTo x="21063" y="1112"/>
                <wp:lineTo x="10794" y="927"/>
                <wp:lineTo x="21238" y="834"/>
                <wp:lineTo x="20713" y="93"/>
                <wp:lineTo x="175" y="93"/>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52310" cy="887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3A335" w14:textId="20D698B4" w:rsidR="0036591B" w:rsidRPr="00B750A8" w:rsidRDefault="0036591B" w:rsidP="0036591B">
      <w:pPr>
        <w:pStyle w:val="Heading2"/>
        <w:jc w:val="center"/>
        <w:rPr>
          <w:sz w:val="28"/>
          <w:szCs w:val="28"/>
        </w:rPr>
      </w:pPr>
      <w:bookmarkStart w:id="9" w:name="_Toc132183298"/>
      <w:r w:rsidRPr="00B750A8">
        <w:rPr>
          <w:sz w:val="28"/>
          <w:szCs w:val="28"/>
        </w:rPr>
        <w:lastRenderedPageBreak/>
        <w:t>Marketing Beef on Dairy Calves</w:t>
      </w:r>
      <w:bookmarkEnd w:id="9"/>
    </w:p>
    <w:p w14:paraId="3D7B93E4" w14:textId="58BF0EB7" w:rsidR="00C509C6" w:rsidRPr="003217BF" w:rsidRDefault="0036591B" w:rsidP="00790AFF">
      <w:pPr>
        <w:tabs>
          <w:tab w:val="left" w:pos="2970"/>
        </w:tabs>
        <w:rPr>
          <w:sz w:val="24"/>
          <w:szCs w:val="24"/>
        </w:rPr>
      </w:pPr>
      <w:r w:rsidRPr="003217BF">
        <w:rPr>
          <w:sz w:val="24"/>
          <w:szCs w:val="24"/>
        </w:rPr>
        <w:t xml:space="preserve">Deciding how calves will be marketed before breeding can be </w:t>
      </w:r>
      <w:r w:rsidR="003240E2" w:rsidRPr="003217BF">
        <w:rPr>
          <w:sz w:val="24"/>
          <w:szCs w:val="24"/>
        </w:rPr>
        <w:t xml:space="preserve">the key </w:t>
      </w:r>
      <w:r w:rsidR="00546314">
        <w:rPr>
          <w:sz w:val="24"/>
          <w:szCs w:val="24"/>
        </w:rPr>
        <w:t>to</w:t>
      </w:r>
      <w:r w:rsidRPr="003217BF">
        <w:rPr>
          <w:sz w:val="24"/>
          <w:szCs w:val="24"/>
        </w:rPr>
        <w:t xml:space="preserve"> </w:t>
      </w:r>
      <w:r w:rsidR="00B95DE8" w:rsidRPr="003217BF">
        <w:rPr>
          <w:sz w:val="24"/>
          <w:szCs w:val="24"/>
        </w:rPr>
        <w:t xml:space="preserve">creating a </w:t>
      </w:r>
      <w:r w:rsidR="00331281">
        <w:rPr>
          <w:sz w:val="24"/>
          <w:szCs w:val="24"/>
        </w:rPr>
        <w:t>successful</w:t>
      </w:r>
      <w:r w:rsidR="00B95DE8" w:rsidRPr="003217BF">
        <w:rPr>
          <w:sz w:val="24"/>
          <w:szCs w:val="24"/>
        </w:rPr>
        <w:t xml:space="preserve"> b</w:t>
      </w:r>
      <w:r w:rsidRPr="003217BF">
        <w:rPr>
          <w:sz w:val="24"/>
          <w:szCs w:val="24"/>
        </w:rPr>
        <w:t>eef on dairy program.</w:t>
      </w:r>
      <w:r w:rsidR="005F3D66" w:rsidRPr="003217BF">
        <w:rPr>
          <w:sz w:val="24"/>
          <w:szCs w:val="24"/>
        </w:rPr>
        <w:t xml:space="preserve"> Specific factors to consider include</w:t>
      </w:r>
      <w:r w:rsidR="003240E2" w:rsidRPr="003217BF">
        <w:rPr>
          <w:sz w:val="24"/>
          <w:szCs w:val="24"/>
        </w:rPr>
        <w:t xml:space="preserve"> deciding</w:t>
      </w:r>
      <w:r w:rsidR="00C509C6" w:rsidRPr="003217BF">
        <w:rPr>
          <w:sz w:val="24"/>
          <w:szCs w:val="24"/>
        </w:rPr>
        <w:t xml:space="preserve"> if they </w:t>
      </w:r>
      <w:r w:rsidR="003240E2" w:rsidRPr="003217BF">
        <w:rPr>
          <w:sz w:val="24"/>
          <w:szCs w:val="24"/>
        </w:rPr>
        <w:t xml:space="preserve">will </w:t>
      </w:r>
      <w:r w:rsidR="00C509C6" w:rsidRPr="003217BF">
        <w:rPr>
          <w:sz w:val="24"/>
          <w:szCs w:val="24"/>
        </w:rPr>
        <w:t>meet the requirements of an established beef on dairy</w:t>
      </w:r>
      <w:r w:rsidR="00546314">
        <w:rPr>
          <w:sz w:val="24"/>
          <w:szCs w:val="24"/>
        </w:rPr>
        <w:t xml:space="preserve"> marketing</w:t>
      </w:r>
      <w:r w:rsidR="00C509C6" w:rsidRPr="003217BF">
        <w:rPr>
          <w:sz w:val="24"/>
          <w:szCs w:val="24"/>
        </w:rPr>
        <w:t xml:space="preserve"> program, what age/weight they will be marketed at,</w:t>
      </w:r>
      <w:r w:rsidR="005F3D66" w:rsidRPr="003217BF">
        <w:rPr>
          <w:sz w:val="24"/>
          <w:szCs w:val="24"/>
        </w:rPr>
        <w:t xml:space="preserve"> </w:t>
      </w:r>
      <w:r w:rsidR="00C509C6" w:rsidRPr="003217BF">
        <w:rPr>
          <w:sz w:val="24"/>
          <w:szCs w:val="24"/>
        </w:rPr>
        <w:t>and the marketing methods.</w:t>
      </w:r>
    </w:p>
    <w:p w14:paraId="6651012A" w14:textId="5AB11D7A" w:rsidR="0036591B" w:rsidRPr="003217BF" w:rsidRDefault="00C509C6">
      <w:pPr>
        <w:rPr>
          <w:sz w:val="24"/>
          <w:szCs w:val="24"/>
        </w:rPr>
      </w:pPr>
      <w:r w:rsidRPr="003217BF">
        <w:rPr>
          <w:sz w:val="24"/>
          <w:szCs w:val="24"/>
        </w:rPr>
        <w:t xml:space="preserve">With the rise in </w:t>
      </w:r>
      <w:r w:rsidR="005123FF" w:rsidRPr="003217BF">
        <w:rPr>
          <w:sz w:val="24"/>
          <w:szCs w:val="24"/>
        </w:rPr>
        <w:t>usage of beef semen in dairy herds,</w:t>
      </w:r>
      <w:r w:rsidRPr="003217BF">
        <w:rPr>
          <w:sz w:val="24"/>
          <w:szCs w:val="24"/>
        </w:rPr>
        <w:t xml:space="preserve"> organizations and companies have developed </w:t>
      </w:r>
      <w:r w:rsidR="00546314">
        <w:rPr>
          <w:sz w:val="24"/>
          <w:szCs w:val="24"/>
        </w:rPr>
        <w:t xml:space="preserve">marketing </w:t>
      </w:r>
      <w:r w:rsidRPr="003217BF">
        <w:rPr>
          <w:sz w:val="24"/>
          <w:szCs w:val="24"/>
        </w:rPr>
        <w:t>programs focused on producing high quality calves to improve the sustainability of beef on dairy in the marke</w:t>
      </w:r>
      <w:r w:rsidR="005123FF" w:rsidRPr="003217BF">
        <w:rPr>
          <w:sz w:val="24"/>
          <w:szCs w:val="24"/>
        </w:rPr>
        <w:t>t</w:t>
      </w:r>
      <w:r w:rsidR="00546314">
        <w:rPr>
          <w:sz w:val="24"/>
          <w:szCs w:val="24"/>
        </w:rPr>
        <w:t>place</w:t>
      </w:r>
      <w:r w:rsidRPr="003217BF">
        <w:rPr>
          <w:sz w:val="24"/>
          <w:szCs w:val="24"/>
        </w:rPr>
        <w:t>. Currently, several AI companies</w:t>
      </w:r>
      <w:r w:rsidR="00546314">
        <w:rPr>
          <w:sz w:val="24"/>
          <w:szCs w:val="24"/>
        </w:rPr>
        <w:t xml:space="preserve"> and breed organizations</w:t>
      </w:r>
      <w:r w:rsidRPr="003217BF">
        <w:rPr>
          <w:sz w:val="24"/>
          <w:szCs w:val="24"/>
        </w:rPr>
        <w:t xml:space="preserve"> have well-established beef on dairy programs. These programs rely on data from sires that are selected for traits that </w:t>
      </w:r>
      <w:r w:rsidR="00546314">
        <w:rPr>
          <w:sz w:val="24"/>
          <w:szCs w:val="24"/>
        </w:rPr>
        <w:t>complement</w:t>
      </w:r>
      <w:r w:rsidRPr="003217BF">
        <w:rPr>
          <w:sz w:val="24"/>
          <w:szCs w:val="24"/>
        </w:rPr>
        <w:t xml:space="preserve"> dairy genetics and are proven to produce efficient, high-quality calves. </w:t>
      </w:r>
      <w:r w:rsidR="00546314">
        <w:rPr>
          <w:sz w:val="24"/>
          <w:szCs w:val="24"/>
        </w:rPr>
        <w:t xml:space="preserve">Similarly, </w:t>
      </w:r>
      <w:r w:rsidR="003240E2" w:rsidRPr="003217BF">
        <w:rPr>
          <w:sz w:val="24"/>
          <w:szCs w:val="24"/>
        </w:rPr>
        <w:t xml:space="preserve">KDDC’s </w:t>
      </w:r>
      <w:r w:rsidR="00546314">
        <w:rPr>
          <w:sz w:val="24"/>
          <w:szCs w:val="24"/>
        </w:rPr>
        <w:t>Beef on Dairy Initiative</w:t>
      </w:r>
      <w:r w:rsidR="003240E2" w:rsidRPr="003217BF">
        <w:rPr>
          <w:sz w:val="24"/>
          <w:szCs w:val="24"/>
        </w:rPr>
        <w:t xml:space="preserve"> ensures sires meet certain EPD criteria and encourages good calf care to create an animal that buyers can rely on. </w:t>
      </w:r>
      <w:r w:rsidRPr="003217BF">
        <w:rPr>
          <w:sz w:val="24"/>
          <w:szCs w:val="24"/>
        </w:rPr>
        <w:t>Program ear tags are common</w:t>
      </w:r>
      <w:r w:rsidR="003240E2" w:rsidRPr="003217BF">
        <w:rPr>
          <w:sz w:val="24"/>
          <w:szCs w:val="24"/>
        </w:rPr>
        <w:t>ly used to identify calves</w:t>
      </w:r>
      <w:r w:rsidR="00136C80">
        <w:rPr>
          <w:sz w:val="24"/>
          <w:szCs w:val="24"/>
        </w:rPr>
        <w:t xml:space="preserve"> when being marketed</w:t>
      </w:r>
      <w:r w:rsidR="003240E2" w:rsidRPr="003217BF">
        <w:rPr>
          <w:sz w:val="24"/>
          <w:szCs w:val="24"/>
        </w:rPr>
        <w:t xml:space="preserve"> and improve traceability.</w:t>
      </w:r>
    </w:p>
    <w:p w14:paraId="5D1D1607" w14:textId="19C9476A" w:rsidR="00C509C6" w:rsidRDefault="00B95DE8">
      <w:r>
        <w:rPr>
          <w:noProof/>
        </w:rPr>
        <w:drawing>
          <wp:inline distT="0" distB="0" distL="0" distR="0" wp14:anchorId="4C87021E" wp14:editId="77B5DB59">
            <wp:extent cx="2613660" cy="1741351"/>
            <wp:effectExtent l="0" t="0" r="0" b="0"/>
            <wp:docPr id="6" name="Picture 6" descr="Newborn dairy beef crossbred c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born dairy beef crossbred cal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3404" cy="1754505"/>
                    </a:xfrm>
                    <a:prstGeom prst="rect">
                      <a:avLst/>
                    </a:prstGeom>
                    <a:noFill/>
                    <a:ln>
                      <a:noFill/>
                    </a:ln>
                  </pic:spPr>
                </pic:pic>
              </a:graphicData>
            </a:graphic>
          </wp:inline>
        </w:drawing>
      </w:r>
      <w:r>
        <w:t xml:space="preserve">    </w:t>
      </w:r>
      <w:r>
        <w:rPr>
          <w:noProof/>
        </w:rPr>
        <w:drawing>
          <wp:inline distT="0" distB="0" distL="0" distR="0" wp14:anchorId="59C572E4" wp14:editId="5560041A">
            <wp:extent cx="2834640" cy="1754642"/>
            <wp:effectExtent l="0" t="0" r="0" b="0"/>
            <wp:docPr id="3" name="Picture 3" descr="Beef-On-Dairy at Select Sires: The New BART Program to Produce Bulls for  Use on Dairy C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f-On-Dairy at Select Sires: The New BART Program to Produce Bulls for  Use on Dairy Cow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9203" cy="1763657"/>
                    </a:xfrm>
                    <a:prstGeom prst="rect">
                      <a:avLst/>
                    </a:prstGeom>
                    <a:noFill/>
                    <a:ln>
                      <a:noFill/>
                    </a:ln>
                  </pic:spPr>
                </pic:pic>
              </a:graphicData>
            </a:graphic>
          </wp:inline>
        </w:drawing>
      </w:r>
    </w:p>
    <w:p w14:paraId="357B3C51" w14:textId="75734446" w:rsidR="00F92CC5" w:rsidRDefault="003240E2" w:rsidP="00A5643C">
      <w:pPr>
        <w:jc w:val="center"/>
      </w:pPr>
      <w:r w:rsidRPr="00A5643C">
        <w:rPr>
          <w:sz w:val="18"/>
          <w:szCs w:val="18"/>
        </w:rPr>
        <w:t>Ear tags</w:t>
      </w:r>
      <w:r w:rsidR="007B2D91">
        <w:rPr>
          <w:sz w:val="18"/>
          <w:szCs w:val="18"/>
        </w:rPr>
        <w:t xml:space="preserve"> like these from ABS (left) and Select Sires (right)</w:t>
      </w:r>
      <w:r w:rsidRPr="00A5643C">
        <w:rPr>
          <w:sz w:val="18"/>
          <w:szCs w:val="18"/>
        </w:rPr>
        <w:t xml:space="preserve"> make it easy to identify calves that are part of an established program.</w:t>
      </w:r>
    </w:p>
    <w:p w14:paraId="4E9649E7" w14:textId="1833A908" w:rsidR="003240E2" w:rsidRPr="003217BF" w:rsidRDefault="003240E2">
      <w:pPr>
        <w:rPr>
          <w:sz w:val="24"/>
          <w:szCs w:val="24"/>
        </w:rPr>
      </w:pPr>
      <w:r w:rsidRPr="003217BF">
        <w:rPr>
          <w:sz w:val="24"/>
          <w:szCs w:val="24"/>
        </w:rPr>
        <w:t xml:space="preserve">A significant advantage for dairy herds producing program calves is the ability to make connections with buyers that select </w:t>
      </w:r>
      <w:r w:rsidR="005123FF" w:rsidRPr="003217BF">
        <w:rPr>
          <w:sz w:val="24"/>
          <w:szCs w:val="24"/>
        </w:rPr>
        <w:t>calves from</w:t>
      </w:r>
      <w:r w:rsidRPr="003217BF">
        <w:rPr>
          <w:sz w:val="24"/>
          <w:szCs w:val="24"/>
        </w:rPr>
        <w:t xml:space="preserve"> a specific program. Buyers </w:t>
      </w:r>
      <w:r w:rsidR="005123FF" w:rsidRPr="003217BF">
        <w:rPr>
          <w:sz w:val="24"/>
          <w:szCs w:val="24"/>
        </w:rPr>
        <w:t xml:space="preserve">may </w:t>
      </w:r>
      <w:r w:rsidRPr="003217BF">
        <w:rPr>
          <w:sz w:val="24"/>
          <w:szCs w:val="24"/>
        </w:rPr>
        <w:t xml:space="preserve">select for certain programs </w:t>
      </w:r>
      <w:r w:rsidR="005123FF" w:rsidRPr="003217BF">
        <w:rPr>
          <w:sz w:val="24"/>
          <w:szCs w:val="24"/>
        </w:rPr>
        <w:t>because of</w:t>
      </w:r>
      <w:r w:rsidRPr="003217BF">
        <w:rPr>
          <w:sz w:val="24"/>
          <w:szCs w:val="24"/>
        </w:rPr>
        <w:t xml:space="preserve"> preferences for certain carcass </w:t>
      </w:r>
      <w:r w:rsidR="005123FF" w:rsidRPr="003217BF">
        <w:rPr>
          <w:sz w:val="24"/>
          <w:szCs w:val="24"/>
        </w:rPr>
        <w:t xml:space="preserve">and growth </w:t>
      </w:r>
      <w:r w:rsidRPr="003217BF">
        <w:rPr>
          <w:sz w:val="24"/>
          <w:szCs w:val="24"/>
        </w:rPr>
        <w:t xml:space="preserve">traits, </w:t>
      </w:r>
      <w:r w:rsidR="005123FF" w:rsidRPr="003217BF">
        <w:rPr>
          <w:sz w:val="24"/>
          <w:szCs w:val="24"/>
        </w:rPr>
        <w:t>as well as</w:t>
      </w:r>
      <w:r w:rsidRPr="003217BF">
        <w:rPr>
          <w:sz w:val="24"/>
          <w:szCs w:val="24"/>
        </w:rPr>
        <w:t xml:space="preserve"> general reliability and uniformity</w:t>
      </w:r>
      <w:r w:rsidR="007B2D91">
        <w:rPr>
          <w:sz w:val="24"/>
          <w:szCs w:val="24"/>
        </w:rPr>
        <w:t xml:space="preserve"> of calves sourced from similar genetics.</w:t>
      </w:r>
    </w:p>
    <w:p w14:paraId="78028710" w14:textId="79FAE5F7" w:rsidR="00A5643C" w:rsidRPr="003217BF" w:rsidRDefault="005123FF">
      <w:pPr>
        <w:rPr>
          <w:sz w:val="24"/>
          <w:szCs w:val="24"/>
        </w:rPr>
      </w:pPr>
      <w:r w:rsidRPr="003217BF">
        <w:rPr>
          <w:sz w:val="24"/>
          <w:szCs w:val="24"/>
        </w:rPr>
        <w:t>Whether raising calves in or independent of a program, c</w:t>
      </w:r>
      <w:r w:rsidR="0089580E" w:rsidRPr="003217BF">
        <w:rPr>
          <w:sz w:val="24"/>
          <w:szCs w:val="24"/>
        </w:rPr>
        <w:t xml:space="preserve">onnecting with a buyer </w:t>
      </w:r>
      <w:r w:rsidRPr="003217BF">
        <w:rPr>
          <w:sz w:val="24"/>
          <w:szCs w:val="24"/>
        </w:rPr>
        <w:t xml:space="preserve">or using marketing services </w:t>
      </w:r>
      <w:r w:rsidR="003217BF" w:rsidRPr="003217BF">
        <w:rPr>
          <w:sz w:val="24"/>
          <w:szCs w:val="24"/>
        </w:rPr>
        <w:t>can</w:t>
      </w:r>
      <w:r w:rsidR="0089580E" w:rsidRPr="003217BF">
        <w:rPr>
          <w:sz w:val="24"/>
          <w:szCs w:val="24"/>
        </w:rPr>
        <w:t xml:space="preserve"> help you make other determinations, including age/weight that calves </w:t>
      </w:r>
      <w:r w:rsidRPr="003217BF">
        <w:rPr>
          <w:sz w:val="24"/>
          <w:szCs w:val="24"/>
        </w:rPr>
        <w:t>should</w:t>
      </w:r>
      <w:r w:rsidR="0089580E" w:rsidRPr="003217BF">
        <w:rPr>
          <w:sz w:val="24"/>
          <w:szCs w:val="24"/>
        </w:rPr>
        <w:t xml:space="preserve"> be sold</w:t>
      </w:r>
      <w:r w:rsidRPr="003217BF">
        <w:rPr>
          <w:sz w:val="24"/>
          <w:szCs w:val="24"/>
        </w:rPr>
        <w:t>, if they will be sold directly off the farm</w:t>
      </w:r>
      <w:r w:rsidR="003217BF" w:rsidRPr="003217BF">
        <w:rPr>
          <w:sz w:val="24"/>
          <w:szCs w:val="24"/>
        </w:rPr>
        <w:t xml:space="preserve"> or through a sale </w:t>
      </w:r>
      <w:r w:rsidR="007B2D91">
        <w:rPr>
          <w:sz w:val="24"/>
          <w:szCs w:val="24"/>
        </w:rPr>
        <w:t>facility</w:t>
      </w:r>
      <w:r w:rsidRPr="003217BF">
        <w:rPr>
          <w:sz w:val="24"/>
          <w:szCs w:val="24"/>
        </w:rPr>
        <w:t xml:space="preserve">, </w:t>
      </w:r>
      <w:r w:rsidR="003217BF" w:rsidRPr="003217BF">
        <w:rPr>
          <w:sz w:val="24"/>
          <w:szCs w:val="24"/>
        </w:rPr>
        <w:t>and</w:t>
      </w:r>
      <w:r w:rsidRPr="003217BF">
        <w:rPr>
          <w:sz w:val="24"/>
          <w:szCs w:val="24"/>
        </w:rPr>
        <w:t xml:space="preserve"> </w:t>
      </w:r>
      <w:r w:rsidR="003217BF" w:rsidRPr="003217BF">
        <w:rPr>
          <w:sz w:val="24"/>
          <w:szCs w:val="24"/>
        </w:rPr>
        <w:t xml:space="preserve">price expectations. </w:t>
      </w:r>
      <w:r w:rsidR="0089580E" w:rsidRPr="003217BF">
        <w:rPr>
          <w:sz w:val="24"/>
          <w:szCs w:val="24"/>
        </w:rPr>
        <w:t>Making contacts prior to breeding for beef on dairy calves</w:t>
      </w:r>
      <w:r w:rsidR="007B2D91">
        <w:rPr>
          <w:sz w:val="24"/>
          <w:szCs w:val="24"/>
        </w:rPr>
        <w:t xml:space="preserve"> and meeting the </w:t>
      </w:r>
      <w:r w:rsidR="00775288">
        <w:rPr>
          <w:sz w:val="24"/>
          <w:szCs w:val="24"/>
        </w:rPr>
        <w:t xml:space="preserve">genetic </w:t>
      </w:r>
      <w:r w:rsidR="007B2D91">
        <w:rPr>
          <w:sz w:val="24"/>
          <w:szCs w:val="24"/>
        </w:rPr>
        <w:t>needs of your buyer</w:t>
      </w:r>
      <w:r w:rsidR="0089580E" w:rsidRPr="003217BF">
        <w:rPr>
          <w:sz w:val="24"/>
          <w:szCs w:val="24"/>
        </w:rPr>
        <w:t xml:space="preserve"> can make a </w:t>
      </w:r>
      <w:r w:rsidR="00136C80">
        <w:rPr>
          <w:sz w:val="24"/>
          <w:szCs w:val="24"/>
        </w:rPr>
        <w:t>significant</w:t>
      </w:r>
      <w:r w:rsidR="0089580E" w:rsidRPr="003217BF">
        <w:rPr>
          <w:sz w:val="24"/>
          <w:szCs w:val="24"/>
        </w:rPr>
        <w:t xml:space="preserve"> difference in profitability and marketability of calves. </w:t>
      </w:r>
      <w:r w:rsidR="003217BF" w:rsidRPr="003217BF">
        <w:rPr>
          <w:sz w:val="24"/>
          <w:szCs w:val="24"/>
        </w:rPr>
        <w:t>Y</w:t>
      </w:r>
      <w:r w:rsidR="0089580E" w:rsidRPr="003217BF">
        <w:rPr>
          <w:sz w:val="24"/>
          <w:szCs w:val="24"/>
        </w:rPr>
        <w:t xml:space="preserve">our AI </w:t>
      </w:r>
      <w:r w:rsidR="007B2D91">
        <w:rPr>
          <w:sz w:val="24"/>
          <w:szCs w:val="24"/>
        </w:rPr>
        <w:t>representative</w:t>
      </w:r>
      <w:r w:rsidR="0089580E" w:rsidRPr="003217BF">
        <w:rPr>
          <w:sz w:val="24"/>
          <w:szCs w:val="24"/>
        </w:rPr>
        <w:t xml:space="preserve">, </w:t>
      </w:r>
      <w:r w:rsidR="003217BF" w:rsidRPr="003217BF">
        <w:rPr>
          <w:sz w:val="24"/>
          <w:szCs w:val="24"/>
        </w:rPr>
        <w:t xml:space="preserve">local </w:t>
      </w:r>
      <w:r w:rsidR="0089580E" w:rsidRPr="003217BF">
        <w:rPr>
          <w:sz w:val="24"/>
          <w:szCs w:val="24"/>
        </w:rPr>
        <w:t>stockyards,</w:t>
      </w:r>
      <w:r w:rsidR="007B2D91">
        <w:rPr>
          <w:sz w:val="24"/>
          <w:szCs w:val="24"/>
        </w:rPr>
        <w:t xml:space="preserve"> </w:t>
      </w:r>
      <w:r w:rsidR="003217BF" w:rsidRPr="003217BF">
        <w:rPr>
          <w:sz w:val="24"/>
          <w:szCs w:val="24"/>
        </w:rPr>
        <w:t>calf</w:t>
      </w:r>
      <w:r w:rsidR="0089580E" w:rsidRPr="003217BF">
        <w:rPr>
          <w:sz w:val="24"/>
          <w:szCs w:val="24"/>
        </w:rPr>
        <w:t xml:space="preserve"> growers, and </w:t>
      </w:r>
      <w:r w:rsidR="003217BF" w:rsidRPr="003217BF">
        <w:rPr>
          <w:sz w:val="24"/>
          <w:szCs w:val="24"/>
        </w:rPr>
        <w:t xml:space="preserve">your </w:t>
      </w:r>
      <w:r w:rsidR="0089580E" w:rsidRPr="003217BF">
        <w:rPr>
          <w:sz w:val="24"/>
          <w:szCs w:val="24"/>
        </w:rPr>
        <w:t>KDDC consultant</w:t>
      </w:r>
      <w:r w:rsidR="003217BF" w:rsidRPr="003217BF">
        <w:rPr>
          <w:sz w:val="24"/>
          <w:szCs w:val="24"/>
        </w:rPr>
        <w:t xml:space="preserve"> can all be beneficial</w:t>
      </w:r>
      <w:r w:rsidR="007B2D91">
        <w:rPr>
          <w:sz w:val="24"/>
          <w:szCs w:val="24"/>
        </w:rPr>
        <w:t xml:space="preserve"> advisors </w:t>
      </w:r>
      <w:r w:rsidR="003217BF" w:rsidRPr="003217BF">
        <w:rPr>
          <w:sz w:val="24"/>
          <w:szCs w:val="24"/>
        </w:rPr>
        <w:t xml:space="preserve">when </w:t>
      </w:r>
      <w:r w:rsidR="0089580E" w:rsidRPr="003217BF">
        <w:rPr>
          <w:sz w:val="24"/>
          <w:szCs w:val="24"/>
        </w:rPr>
        <w:t>discuss</w:t>
      </w:r>
      <w:r w:rsidR="003217BF" w:rsidRPr="003217BF">
        <w:rPr>
          <w:sz w:val="24"/>
          <w:szCs w:val="24"/>
        </w:rPr>
        <w:t>ing</w:t>
      </w:r>
      <w:r w:rsidR="0089580E" w:rsidRPr="003217BF">
        <w:rPr>
          <w:sz w:val="24"/>
          <w:szCs w:val="24"/>
        </w:rPr>
        <w:t xml:space="preserve"> marketing options </w:t>
      </w:r>
      <w:r w:rsidR="003217BF" w:rsidRPr="003217BF">
        <w:rPr>
          <w:sz w:val="24"/>
          <w:szCs w:val="24"/>
        </w:rPr>
        <w:t>to</w:t>
      </w:r>
      <w:r w:rsidR="0089580E" w:rsidRPr="003217BF">
        <w:rPr>
          <w:sz w:val="24"/>
          <w:szCs w:val="24"/>
        </w:rPr>
        <w:t xml:space="preserve"> find the best fit for your operation.</w:t>
      </w:r>
    </w:p>
    <w:p w14:paraId="7D5AD545" w14:textId="77777777" w:rsidR="00A5643C" w:rsidRDefault="00A5643C">
      <w:r>
        <w:br w:type="page"/>
      </w:r>
    </w:p>
    <w:p w14:paraId="6866F396" w14:textId="6489CABD" w:rsidR="00A5643C" w:rsidRDefault="00A5643C" w:rsidP="007B2D91">
      <w:pPr>
        <w:pStyle w:val="Heading1"/>
        <w:jc w:val="center"/>
      </w:pPr>
      <w:bookmarkStart w:id="10" w:name="_Toc132183299"/>
      <w:r>
        <w:lastRenderedPageBreak/>
        <w:t>Calf Care</w:t>
      </w:r>
      <w:bookmarkEnd w:id="10"/>
    </w:p>
    <w:p w14:paraId="7251E671" w14:textId="674013CC" w:rsidR="00DF240F" w:rsidRPr="00A332B4" w:rsidRDefault="00A332B4" w:rsidP="00DF240F">
      <w:pPr>
        <w:rPr>
          <w:sz w:val="24"/>
          <w:szCs w:val="24"/>
        </w:rPr>
      </w:pPr>
      <w:r w:rsidRPr="00A332B4">
        <w:rPr>
          <w:sz w:val="24"/>
          <w:szCs w:val="24"/>
        </w:rPr>
        <w:t xml:space="preserve">The calf care procedures should be the same for beef on dairy calves as they are for calves intended for replacements in the milking herd. One of the primary weaknesses of beef on dairy crosses at the feeder stage is health </w:t>
      </w:r>
      <w:r>
        <w:rPr>
          <w:sz w:val="24"/>
          <w:szCs w:val="24"/>
        </w:rPr>
        <w:t>issues including</w:t>
      </w:r>
      <w:r w:rsidRPr="00A332B4">
        <w:rPr>
          <w:sz w:val="24"/>
          <w:szCs w:val="24"/>
        </w:rPr>
        <w:t xml:space="preserve"> liver abscesses, but with a strong beginning and good calf care basics, these issues later in life can be minimized.</w:t>
      </w:r>
    </w:p>
    <w:p w14:paraId="6A4050CC" w14:textId="57A9BAC5" w:rsidR="00A332B4" w:rsidRPr="00A332B4" w:rsidRDefault="00A332B4" w:rsidP="00DF240F">
      <w:pPr>
        <w:rPr>
          <w:sz w:val="24"/>
          <w:szCs w:val="24"/>
        </w:rPr>
      </w:pPr>
      <w:r w:rsidRPr="00A332B4">
        <w:rPr>
          <w:sz w:val="24"/>
          <w:szCs w:val="24"/>
        </w:rPr>
        <w:t>The calf care basics</w:t>
      </w:r>
      <w:r>
        <w:rPr>
          <w:sz w:val="24"/>
          <w:szCs w:val="24"/>
        </w:rPr>
        <w:t xml:space="preserve"> to focus on</w:t>
      </w:r>
      <w:r w:rsidRPr="00A332B4">
        <w:rPr>
          <w:sz w:val="24"/>
          <w:szCs w:val="24"/>
        </w:rPr>
        <w:t xml:space="preserve"> include a clean birthing area and calf housing, adequate </w:t>
      </w:r>
      <w:proofErr w:type="gramStart"/>
      <w:r w:rsidRPr="00A332B4">
        <w:rPr>
          <w:sz w:val="24"/>
          <w:szCs w:val="24"/>
        </w:rPr>
        <w:t>feed</w:t>
      </w:r>
      <w:proofErr w:type="gramEnd"/>
      <w:r w:rsidRPr="00A332B4">
        <w:rPr>
          <w:sz w:val="24"/>
          <w:szCs w:val="24"/>
        </w:rPr>
        <w:t xml:space="preserve"> and water supplementation during the milk-feeding phase, and- most importantly- good colostrum management and intake at birth.</w:t>
      </w:r>
    </w:p>
    <w:p w14:paraId="30C3E41D" w14:textId="670A6762" w:rsidR="00A5643C" w:rsidRDefault="00A5643C" w:rsidP="007B2D91">
      <w:pPr>
        <w:pStyle w:val="Heading2"/>
        <w:jc w:val="center"/>
        <w:rPr>
          <w:sz w:val="28"/>
          <w:szCs w:val="28"/>
        </w:rPr>
      </w:pPr>
      <w:bookmarkStart w:id="11" w:name="_Toc132183300"/>
      <w:r w:rsidRPr="00B750A8">
        <w:rPr>
          <w:sz w:val="28"/>
          <w:szCs w:val="28"/>
        </w:rPr>
        <w:t>Colostrum Management</w:t>
      </w:r>
      <w:bookmarkEnd w:id="11"/>
    </w:p>
    <w:p w14:paraId="152CF9C3" w14:textId="4B99D11C" w:rsidR="00FA4E81" w:rsidRDefault="00BF17DD" w:rsidP="00BF17DD">
      <w:pPr>
        <w:rPr>
          <w:sz w:val="24"/>
          <w:szCs w:val="24"/>
        </w:rPr>
      </w:pPr>
      <w:r w:rsidRPr="00BF17DD">
        <w:rPr>
          <w:sz w:val="24"/>
          <w:szCs w:val="24"/>
        </w:rPr>
        <w:t>To achieve passive transfer, a 90-pound calf should be fed a minimum of 100 g of IgG in the first feeding of colostrum. However, because producers frequently do not know the concentration of IgG in the colostrum being fed, it is currently recommended calves be fed 10% to 12% of their body weight in colostrum at first feeding. This means the calf should be fed three to four quarts of colostrum at birth and an additional two quarts by 12 hours after birth. Research has shown calves fed four quarts of colostrum at birth and two quarts 12 hours later have higher blood serum IgG levels at 24 hours of life. The calf should be hand-fed a known volume of colostrum using either a nipple bottle or an esophageal feeder to guarantee enough</w:t>
      </w:r>
      <w:r w:rsidRPr="00BF17DD">
        <w:rPr>
          <w:sz w:val="32"/>
          <w:szCs w:val="32"/>
        </w:rPr>
        <w:t xml:space="preserve"> </w:t>
      </w:r>
      <w:r w:rsidRPr="00BF17DD">
        <w:rPr>
          <w:sz w:val="24"/>
          <w:szCs w:val="24"/>
        </w:rPr>
        <w:t>colostrum</w:t>
      </w:r>
      <w:r w:rsidRPr="00BF17DD">
        <w:rPr>
          <w:sz w:val="32"/>
          <w:szCs w:val="32"/>
        </w:rPr>
        <w:t xml:space="preserve"> </w:t>
      </w:r>
      <w:r w:rsidRPr="00BF17DD">
        <w:rPr>
          <w:sz w:val="24"/>
          <w:szCs w:val="24"/>
        </w:rPr>
        <w:t>is consumed.</w:t>
      </w:r>
    </w:p>
    <w:p w14:paraId="7FFBE890" w14:textId="44A9E993" w:rsidR="00BF17DD" w:rsidRPr="00BF17DD" w:rsidRDefault="00BF17DD" w:rsidP="00BF17DD">
      <w:pPr>
        <w:rPr>
          <w:sz w:val="24"/>
          <w:szCs w:val="24"/>
        </w:rPr>
      </w:pPr>
      <w:r>
        <w:rPr>
          <w:sz w:val="24"/>
          <w:szCs w:val="24"/>
        </w:rPr>
        <w:t xml:space="preserve">To determine the concentration of IgG in the colostrum, a </w:t>
      </w:r>
      <w:proofErr w:type="spellStart"/>
      <w:r>
        <w:rPr>
          <w:sz w:val="24"/>
          <w:szCs w:val="24"/>
        </w:rPr>
        <w:t>colostr</w:t>
      </w:r>
      <w:r w:rsidR="00557827">
        <w:rPr>
          <w:sz w:val="24"/>
          <w:szCs w:val="24"/>
        </w:rPr>
        <w:t>o</w:t>
      </w:r>
      <w:r>
        <w:rPr>
          <w:sz w:val="24"/>
          <w:szCs w:val="24"/>
        </w:rPr>
        <w:t>meter</w:t>
      </w:r>
      <w:proofErr w:type="spellEnd"/>
      <w:r w:rsidR="00557827">
        <w:rPr>
          <w:sz w:val="24"/>
          <w:szCs w:val="24"/>
        </w:rPr>
        <w:t xml:space="preserve"> (graduated cylinder hydrometer)</w:t>
      </w:r>
      <w:r>
        <w:rPr>
          <w:sz w:val="24"/>
          <w:szCs w:val="24"/>
        </w:rPr>
        <w:t xml:space="preserve"> or a </w:t>
      </w:r>
      <w:r w:rsidR="00DF240F">
        <w:rPr>
          <w:sz w:val="24"/>
          <w:szCs w:val="24"/>
        </w:rPr>
        <w:t xml:space="preserve">Brix </w:t>
      </w:r>
      <w:r>
        <w:rPr>
          <w:sz w:val="24"/>
          <w:szCs w:val="24"/>
        </w:rPr>
        <w:t xml:space="preserve">refractometer can be used. </w:t>
      </w:r>
      <w:r w:rsidR="00557827">
        <w:rPr>
          <w:sz w:val="24"/>
          <w:szCs w:val="24"/>
        </w:rPr>
        <w:t xml:space="preserve">While both methods are effective ways to test colostrum quality, advantages of the refractometer include more accuracy independent of temperature of colostrum and less colostrum needed for </w:t>
      </w:r>
      <w:r w:rsidR="00A332B4">
        <w:rPr>
          <w:sz w:val="24"/>
          <w:szCs w:val="24"/>
        </w:rPr>
        <w:t>the test</w:t>
      </w:r>
      <w:r w:rsidR="00557827">
        <w:rPr>
          <w:sz w:val="24"/>
          <w:szCs w:val="24"/>
        </w:rPr>
        <w:t>.</w:t>
      </w:r>
      <w:r w:rsidR="00DF240F">
        <w:rPr>
          <w:sz w:val="24"/>
          <w:szCs w:val="24"/>
        </w:rPr>
        <w:t xml:space="preserve"> Below are guidelines on using a refractometer to test colostrum. Contact your KDDC consultant about opportunities to receive a refractometer.</w:t>
      </w:r>
    </w:p>
    <w:p w14:paraId="6A07BEA3" w14:textId="33E8887D" w:rsidR="00A5643C" w:rsidRDefault="00A5643C" w:rsidP="007B2D91">
      <w:pPr>
        <w:pStyle w:val="Heading3"/>
        <w:jc w:val="center"/>
      </w:pPr>
      <w:bookmarkStart w:id="12" w:name="_Toc132183301"/>
      <w:r>
        <w:lastRenderedPageBreak/>
        <w:t>Refractometer</w:t>
      </w:r>
      <w:bookmarkEnd w:id="12"/>
    </w:p>
    <w:p w14:paraId="454D04C2" w14:textId="00EB3DF5" w:rsidR="00DE660A" w:rsidRDefault="007B2D91" w:rsidP="00DF240F">
      <w:pPr>
        <w:jc w:val="center"/>
      </w:pPr>
      <w:r>
        <w:rPr>
          <w:noProof/>
        </w:rPr>
        <w:drawing>
          <wp:inline distT="0" distB="0" distL="0" distR="0" wp14:anchorId="0F5F5592" wp14:editId="3D88952D">
            <wp:extent cx="4389120" cy="4389120"/>
            <wp:effectExtent l="0" t="0" r="0" b="0"/>
            <wp:docPr id="7" name="Picture 7" descr="A picture containing text, appliance, dr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appliance, dry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389120" cy="4389120"/>
                    </a:xfrm>
                    <a:prstGeom prst="rect">
                      <a:avLst/>
                    </a:prstGeom>
                  </pic:spPr>
                </pic:pic>
              </a:graphicData>
            </a:graphic>
          </wp:inline>
        </w:drawing>
      </w:r>
    </w:p>
    <w:p w14:paraId="38263765" w14:textId="1904D853" w:rsidR="00DF240F" w:rsidRDefault="00DF240F" w:rsidP="00DF240F">
      <w:pPr>
        <w:jc w:val="center"/>
      </w:pPr>
      <w:r>
        <w:t>*Calibrate to “0” using distilled water on the main prim to maintain accuracy.</w:t>
      </w:r>
    </w:p>
    <w:p w14:paraId="77917435" w14:textId="77777777" w:rsidR="00DF240F" w:rsidRDefault="00DF240F" w:rsidP="00DF240F">
      <w:r w:rsidRPr="00656B53">
        <w:rPr>
          <w:u w:val="single"/>
        </w:rPr>
        <w:t>Understanding readings:</w:t>
      </w:r>
      <w:r>
        <w:t xml:space="preserve">  </w:t>
      </w:r>
      <w:r>
        <w:rPr>
          <w:color w:val="00B050"/>
        </w:rPr>
        <w:t xml:space="preserve">Greater than 22% Brix value </w:t>
      </w:r>
      <w:r>
        <w:t>colostrum is considered high quality.</w:t>
      </w:r>
    </w:p>
    <w:p w14:paraId="2223FB15" w14:textId="3FFE7CAC" w:rsidR="00DF240F" w:rsidRDefault="00DF240F" w:rsidP="00DF240F">
      <w:pPr>
        <w:ind w:left="2880"/>
      </w:pPr>
      <w:r>
        <w:t xml:space="preserve">Colostrum can be fed or frozen in a sterile jug or bag, to be thawed </w:t>
      </w:r>
      <w:r w:rsidR="00A332B4">
        <w:t>as needed</w:t>
      </w:r>
      <w:r>
        <w:t xml:space="preserve"> in water between 120-140</w:t>
      </w:r>
      <w:r w:rsidR="00ED4AA7">
        <w:t>°</w:t>
      </w:r>
      <w:r>
        <w:t xml:space="preserve"> F. Labeling the </w:t>
      </w:r>
      <w:r w:rsidR="00A332B4">
        <w:t>jug or bag</w:t>
      </w:r>
      <w:r>
        <w:t xml:space="preserve"> with quality, quantity, and </w:t>
      </w:r>
      <w:proofErr w:type="gramStart"/>
      <w:r>
        <w:t>date</w:t>
      </w:r>
      <w:proofErr w:type="gramEnd"/>
      <w:r>
        <w:t xml:space="preserve"> can help keep </w:t>
      </w:r>
      <w:r w:rsidR="00A332B4">
        <w:t xml:space="preserve">colostrum </w:t>
      </w:r>
      <w:r>
        <w:t>inventory organized.</w:t>
      </w:r>
    </w:p>
    <w:p w14:paraId="596428C6" w14:textId="77777777" w:rsidR="00DF240F" w:rsidRDefault="00DF240F" w:rsidP="00DF240F">
      <w:r>
        <w:tab/>
      </w:r>
      <w:r>
        <w:tab/>
      </w:r>
      <w:r>
        <w:tab/>
        <w:t xml:space="preserve">   </w:t>
      </w:r>
      <w:r w:rsidRPr="008F31B4">
        <w:rPr>
          <w:color w:val="FF0000"/>
        </w:rPr>
        <w:t xml:space="preserve">Less than </w:t>
      </w:r>
      <w:r>
        <w:rPr>
          <w:color w:val="FF0000"/>
        </w:rPr>
        <w:t>22% Brix value</w:t>
      </w:r>
      <w:r>
        <w:t xml:space="preserve"> colostrum is considered poor quality.</w:t>
      </w:r>
    </w:p>
    <w:p w14:paraId="11BDBEA2" w14:textId="4F1713EC" w:rsidR="00DF240F" w:rsidRDefault="00DF240F" w:rsidP="00DF240F">
      <w:pPr>
        <w:ind w:left="2880"/>
      </w:pPr>
      <w:r>
        <w:t>If this colostrum must be fed, it should be fed in addition to a quality colostrum supplement or replacer, following the feeding directions on the product label.</w:t>
      </w:r>
    </w:p>
    <w:p w14:paraId="6072EC36" w14:textId="33DCAB0F" w:rsidR="00ED4AA7" w:rsidRPr="00DF240F" w:rsidRDefault="00ED4AA7" w:rsidP="00ED4AA7">
      <w:r>
        <w:br w:type="page"/>
      </w:r>
    </w:p>
    <w:p w14:paraId="77C39AF3" w14:textId="56AA51F6" w:rsidR="00A5643C" w:rsidRPr="00B750A8" w:rsidRDefault="00A555B1" w:rsidP="00D45B59">
      <w:pPr>
        <w:pStyle w:val="Heading2"/>
        <w:jc w:val="center"/>
        <w:rPr>
          <w:sz w:val="28"/>
          <w:szCs w:val="28"/>
        </w:rPr>
      </w:pPr>
      <w:bookmarkStart w:id="13" w:name="_Toc132183302"/>
      <w:r>
        <w:rPr>
          <w:sz w:val="28"/>
          <w:szCs w:val="28"/>
        </w:rPr>
        <w:lastRenderedPageBreak/>
        <w:t xml:space="preserve">Health </w:t>
      </w:r>
      <w:r w:rsidR="00A5643C" w:rsidRPr="00B750A8">
        <w:rPr>
          <w:sz w:val="28"/>
          <w:szCs w:val="28"/>
        </w:rPr>
        <w:t>Protocols</w:t>
      </w:r>
      <w:r w:rsidR="00E76943">
        <w:rPr>
          <w:sz w:val="28"/>
          <w:szCs w:val="28"/>
        </w:rPr>
        <w:t xml:space="preserve"> for Weaned Calves</w:t>
      </w:r>
      <w:bookmarkEnd w:id="13"/>
    </w:p>
    <w:p w14:paraId="3CC9FE59" w14:textId="7320B179" w:rsidR="00A5643C" w:rsidRPr="00790AFF" w:rsidRDefault="00E76943" w:rsidP="00A555B1">
      <w:pPr>
        <w:rPr>
          <w:sz w:val="24"/>
          <w:szCs w:val="24"/>
        </w:rPr>
      </w:pPr>
      <w:r w:rsidRPr="00790AFF">
        <w:rPr>
          <w:sz w:val="24"/>
          <w:szCs w:val="24"/>
        </w:rPr>
        <w:t xml:space="preserve">The following </w:t>
      </w:r>
      <w:r w:rsidR="00A555B1" w:rsidRPr="00790AFF">
        <w:rPr>
          <w:sz w:val="24"/>
          <w:szCs w:val="24"/>
        </w:rPr>
        <w:t>protocols</w:t>
      </w:r>
      <w:r w:rsidRPr="00790AFF">
        <w:rPr>
          <w:sz w:val="24"/>
          <w:szCs w:val="24"/>
        </w:rPr>
        <w:t xml:space="preserve"> are</w:t>
      </w:r>
      <w:r w:rsidR="00A555B1" w:rsidRPr="00790AFF">
        <w:rPr>
          <w:sz w:val="24"/>
          <w:szCs w:val="24"/>
        </w:rPr>
        <w:t xml:space="preserve"> </w:t>
      </w:r>
      <w:r w:rsidRPr="00790AFF">
        <w:rPr>
          <w:sz w:val="24"/>
          <w:szCs w:val="24"/>
        </w:rPr>
        <w:t>recommend</w:t>
      </w:r>
      <w:r w:rsidR="00A555B1" w:rsidRPr="00790AFF">
        <w:rPr>
          <w:sz w:val="24"/>
          <w:szCs w:val="24"/>
        </w:rPr>
        <w:t>ed when selling</w:t>
      </w:r>
      <w:r w:rsidRPr="00790AFF">
        <w:rPr>
          <w:sz w:val="24"/>
          <w:szCs w:val="24"/>
        </w:rPr>
        <w:t xml:space="preserve"> weaned calves.</w:t>
      </w:r>
      <w:r w:rsidR="00A555B1" w:rsidRPr="00790AFF">
        <w:rPr>
          <w:sz w:val="24"/>
          <w:szCs w:val="24"/>
        </w:rPr>
        <w:t xml:space="preserve"> When selling wet and pre-weaned calves, work with your veterinarian to establish a protocol that will establish a healthy start, including adequate colostrum intake and a vaccination schedule.</w:t>
      </w:r>
    </w:p>
    <w:p w14:paraId="7CBF058E" w14:textId="77777777" w:rsidR="00A555B1" w:rsidRPr="00790AFF" w:rsidRDefault="00A555B1" w:rsidP="00A555B1">
      <w:pPr>
        <w:pStyle w:val="ListParagraph"/>
        <w:numPr>
          <w:ilvl w:val="0"/>
          <w:numId w:val="4"/>
        </w:numPr>
        <w:rPr>
          <w:sz w:val="24"/>
          <w:szCs w:val="24"/>
        </w:rPr>
      </w:pPr>
      <w:r w:rsidRPr="00790AFF">
        <w:rPr>
          <w:sz w:val="24"/>
          <w:szCs w:val="24"/>
        </w:rPr>
        <w:t xml:space="preserve">Hold calves for a minimum of 45 days after </w:t>
      </w:r>
      <w:proofErr w:type="gramStart"/>
      <w:r w:rsidRPr="00790AFF">
        <w:rPr>
          <w:sz w:val="24"/>
          <w:szCs w:val="24"/>
        </w:rPr>
        <w:t>weaning</w:t>
      </w:r>
      <w:proofErr w:type="gramEnd"/>
      <w:r w:rsidRPr="00790AFF">
        <w:rPr>
          <w:sz w:val="24"/>
          <w:szCs w:val="24"/>
        </w:rPr>
        <w:t xml:space="preserve"> </w:t>
      </w:r>
    </w:p>
    <w:p w14:paraId="682A37D7" w14:textId="77777777" w:rsidR="00A555B1" w:rsidRPr="00790AFF" w:rsidRDefault="00A555B1" w:rsidP="00A555B1">
      <w:pPr>
        <w:pStyle w:val="ListParagraph"/>
        <w:numPr>
          <w:ilvl w:val="0"/>
          <w:numId w:val="4"/>
        </w:numPr>
        <w:rPr>
          <w:sz w:val="24"/>
          <w:szCs w:val="24"/>
        </w:rPr>
      </w:pPr>
      <w:r w:rsidRPr="00790AFF">
        <w:rPr>
          <w:sz w:val="24"/>
          <w:szCs w:val="24"/>
        </w:rPr>
        <w:t xml:space="preserve">Trained to eat from a bunk and drink from </w:t>
      </w:r>
      <w:proofErr w:type="gramStart"/>
      <w:r w:rsidRPr="00790AFF">
        <w:rPr>
          <w:sz w:val="24"/>
          <w:szCs w:val="24"/>
        </w:rPr>
        <w:t>troughs</w:t>
      </w:r>
      <w:proofErr w:type="gramEnd"/>
    </w:p>
    <w:p w14:paraId="69552711" w14:textId="77777777" w:rsidR="00A555B1" w:rsidRPr="00790AFF" w:rsidRDefault="00A555B1" w:rsidP="00A555B1">
      <w:pPr>
        <w:pStyle w:val="ListParagraph"/>
        <w:numPr>
          <w:ilvl w:val="0"/>
          <w:numId w:val="4"/>
        </w:numPr>
        <w:rPr>
          <w:sz w:val="24"/>
          <w:szCs w:val="24"/>
        </w:rPr>
      </w:pPr>
      <w:r w:rsidRPr="00790AFF">
        <w:rPr>
          <w:sz w:val="24"/>
          <w:szCs w:val="24"/>
        </w:rPr>
        <w:t xml:space="preserve">Dehorned and </w:t>
      </w:r>
      <w:proofErr w:type="gramStart"/>
      <w:r w:rsidRPr="00790AFF">
        <w:rPr>
          <w:sz w:val="24"/>
          <w:szCs w:val="24"/>
        </w:rPr>
        <w:t>healed</w:t>
      </w:r>
      <w:proofErr w:type="gramEnd"/>
    </w:p>
    <w:p w14:paraId="60B998B6" w14:textId="77777777" w:rsidR="00A555B1" w:rsidRPr="00790AFF" w:rsidRDefault="00A555B1" w:rsidP="00A555B1">
      <w:pPr>
        <w:pStyle w:val="ListParagraph"/>
        <w:numPr>
          <w:ilvl w:val="0"/>
          <w:numId w:val="4"/>
        </w:numPr>
        <w:rPr>
          <w:sz w:val="24"/>
          <w:szCs w:val="24"/>
        </w:rPr>
      </w:pPr>
      <w:r w:rsidRPr="00790AFF">
        <w:rPr>
          <w:sz w:val="24"/>
          <w:szCs w:val="24"/>
        </w:rPr>
        <w:t xml:space="preserve">Castrated and healed (knife castration strongly recommended) </w:t>
      </w:r>
    </w:p>
    <w:p w14:paraId="332B528F" w14:textId="39932563" w:rsidR="00A555B1" w:rsidRPr="00790AFF" w:rsidRDefault="00A555B1" w:rsidP="00A555B1">
      <w:pPr>
        <w:pStyle w:val="ListParagraph"/>
        <w:numPr>
          <w:ilvl w:val="0"/>
          <w:numId w:val="4"/>
        </w:numPr>
        <w:rPr>
          <w:sz w:val="24"/>
          <w:szCs w:val="24"/>
        </w:rPr>
      </w:pPr>
      <w:r w:rsidRPr="00790AFF">
        <w:rPr>
          <w:sz w:val="24"/>
          <w:szCs w:val="24"/>
        </w:rPr>
        <w:t>Treated for grubs and lice (according to seasonal recommendations)</w:t>
      </w:r>
    </w:p>
    <w:p w14:paraId="00A8E08C" w14:textId="604DFB40" w:rsidR="00A555B1" w:rsidRPr="00790AFF" w:rsidRDefault="00A555B1" w:rsidP="00A555B1">
      <w:pPr>
        <w:pStyle w:val="ListParagraph"/>
        <w:numPr>
          <w:ilvl w:val="0"/>
          <w:numId w:val="4"/>
        </w:numPr>
        <w:rPr>
          <w:sz w:val="24"/>
          <w:szCs w:val="24"/>
        </w:rPr>
      </w:pPr>
      <w:r w:rsidRPr="00790AFF">
        <w:rPr>
          <w:sz w:val="24"/>
          <w:szCs w:val="24"/>
        </w:rPr>
        <w:t xml:space="preserve">Dewormed with endectocide a maximum of 60 days prior to the </w:t>
      </w:r>
      <w:proofErr w:type="gramStart"/>
      <w:r w:rsidRPr="00790AFF">
        <w:rPr>
          <w:sz w:val="24"/>
          <w:szCs w:val="24"/>
        </w:rPr>
        <w:t>sale</w:t>
      </w:r>
      <w:proofErr w:type="gramEnd"/>
      <w:r w:rsidRPr="00790AFF">
        <w:rPr>
          <w:sz w:val="24"/>
          <w:szCs w:val="24"/>
        </w:rPr>
        <w:t xml:space="preserve"> </w:t>
      </w:r>
    </w:p>
    <w:p w14:paraId="44E20DAF" w14:textId="77777777" w:rsidR="00775288" w:rsidRPr="00790AFF" w:rsidRDefault="00A555B1" w:rsidP="00A555B1">
      <w:pPr>
        <w:pStyle w:val="ListParagraph"/>
        <w:numPr>
          <w:ilvl w:val="0"/>
          <w:numId w:val="4"/>
        </w:numPr>
        <w:rPr>
          <w:sz w:val="24"/>
          <w:szCs w:val="24"/>
        </w:rPr>
      </w:pPr>
      <w:r w:rsidRPr="00790AFF">
        <w:rPr>
          <w:sz w:val="24"/>
          <w:szCs w:val="24"/>
        </w:rPr>
        <w:t xml:space="preserve">Vaccinated for Clostridia (7-way or 8-way) according to </w:t>
      </w:r>
      <w:proofErr w:type="spellStart"/>
      <w:r w:rsidRPr="00790AFF">
        <w:rPr>
          <w:sz w:val="24"/>
          <w:szCs w:val="24"/>
        </w:rPr>
        <w:t>manufacturers</w:t>
      </w:r>
      <w:proofErr w:type="spellEnd"/>
      <w:r w:rsidRPr="00790AFF">
        <w:rPr>
          <w:sz w:val="24"/>
          <w:szCs w:val="24"/>
        </w:rPr>
        <w:t xml:space="preserve"> label </w:t>
      </w:r>
      <w:proofErr w:type="gramStart"/>
      <w:r w:rsidRPr="00790AFF">
        <w:rPr>
          <w:sz w:val="24"/>
          <w:szCs w:val="24"/>
        </w:rPr>
        <w:t>instructions</w:t>
      </w:r>
      <w:proofErr w:type="gramEnd"/>
      <w:r w:rsidRPr="00790AFF">
        <w:rPr>
          <w:sz w:val="24"/>
          <w:szCs w:val="24"/>
        </w:rPr>
        <w:t xml:space="preserve"> </w:t>
      </w:r>
    </w:p>
    <w:p w14:paraId="5B4233EB" w14:textId="77777777" w:rsidR="00775288" w:rsidRPr="00790AFF" w:rsidRDefault="00A555B1" w:rsidP="00A555B1">
      <w:pPr>
        <w:pStyle w:val="ListParagraph"/>
        <w:numPr>
          <w:ilvl w:val="0"/>
          <w:numId w:val="4"/>
        </w:numPr>
        <w:rPr>
          <w:sz w:val="24"/>
          <w:szCs w:val="24"/>
        </w:rPr>
      </w:pPr>
      <w:r w:rsidRPr="00790AFF">
        <w:rPr>
          <w:sz w:val="24"/>
          <w:szCs w:val="24"/>
        </w:rPr>
        <w:t xml:space="preserve">Vaccinated and </w:t>
      </w:r>
      <w:proofErr w:type="spellStart"/>
      <w:r w:rsidRPr="00790AFF">
        <w:rPr>
          <w:sz w:val="24"/>
          <w:szCs w:val="24"/>
        </w:rPr>
        <w:t>boostered</w:t>
      </w:r>
      <w:proofErr w:type="spellEnd"/>
      <w:r w:rsidRPr="00790AFF">
        <w:rPr>
          <w:sz w:val="24"/>
          <w:szCs w:val="24"/>
        </w:rPr>
        <w:t xml:space="preserve"> for IBR, BVD, PI3 and BRSV. Booster injection must be modified </w:t>
      </w:r>
      <w:proofErr w:type="gramStart"/>
      <w:r w:rsidRPr="00790AFF">
        <w:rPr>
          <w:sz w:val="24"/>
          <w:szCs w:val="24"/>
        </w:rPr>
        <w:t>live</w:t>
      </w:r>
      <w:proofErr w:type="gramEnd"/>
      <w:r w:rsidRPr="00790AFF">
        <w:rPr>
          <w:sz w:val="24"/>
          <w:szCs w:val="24"/>
        </w:rPr>
        <w:t xml:space="preserve"> </w:t>
      </w:r>
    </w:p>
    <w:p w14:paraId="67A1FF79" w14:textId="2DA2BE84" w:rsidR="00775288" w:rsidRPr="00790AFF" w:rsidRDefault="00A555B1" w:rsidP="00A555B1">
      <w:pPr>
        <w:pStyle w:val="ListParagraph"/>
        <w:numPr>
          <w:ilvl w:val="0"/>
          <w:numId w:val="4"/>
        </w:numPr>
        <w:rPr>
          <w:sz w:val="24"/>
          <w:szCs w:val="24"/>
        </w:rPr>
      </w:pPr>
      <w:r w:rsidRPr="00790AFF">
        <w:rPr>
          <w:sz w:val="24"/>
          <w:szCs w:val="24"/>
        </w:rPr>
        <w:t xml:space="preserve">Vaccinated for </w:t>
      </w:r>
      <w:proofErr w:type="spellStart"/>
      <w:r w:rsidRPr="00790AFF">
        <w:rPr>
          <w:sz w:val="24"/>
          <w:szCs w:val="24"/>
        </w:rPr>
        <w:t>Mannheimia</w:t>
      </w:r>
      <w:proofErr w:type="spellEnd"/>
      <w:r w:rsidRPr="00790AFF">
        <w:rPr>
          <w:sz w:val="24"/>
          <w:szCs w:val="24"/>
        </w:rPr>
        <w:t xml:space="preserve"> </w:t>
      </w:r>
      <w:proofErr w:type="spellStart"/>
      <w:r w:rsidRPr="00790AFF">
        <w:rPr>
          <w:sz w:val="24"/>
          <w:szCs w:val="24"/>
        </w:rPr>
        <w:t>haemolytica</w:t>
      </w:r>
      <w:proofErr w:type="spellEnd"/>
      <w:r w:rsidRPr="00790AFF">
        <w:rPr>
          <w:sz w:val="24"/>
          <w:szCs w:val="24"/>
        </w:rPr>
        <w:t xml:space="preserve"> toxoid (“Pasteurella”)</w:t>
      </w:r>
    </w:p>
    <w:p w14:paraId="14C9F6F1" w14:textId="41D96EAB" w:rsidR="00A555B1" w:rsidRPr="00790AFF" w:rsidRDefault="00775288" w:rsidP="00A555B1">
      <w:pPr>
        <w:pStyle w:val="ListParagraph"/>
        <w:numPr>
          <w:ilvl w:val="0"/>
          <w:numId w:val="4"/>
        </w:numPr>
        <w:rPr>
          <w:sz w:val="24"/>
          <w:szCs w:val="24"/>
        </w:rPr>
      </w:pPr>
      <w:r w:rsidRPr="00790AFF">
        <w:rPr>
          <w:sz w:val="24"/>
          <w:szCs w:val="24"/>
        </w:rPr>
        <w:t>A</w:t>
      </w:r>
      <w:r w:rsidR="00A555B1" w:rsidRPr="00790AFF">
        <w:rPr>
          <w:sz w:val="24"/>
          <w:szCs w:val="24"/>
        </w:rPr>
        <w:t xml:space="preserve">ccess to a free choice mineral supplement </w:t>
      </w:r>
      <w:r w:rsidRPr="00790AFF">
        <w:rPr>
          <w:sz w:val="24"/>
          <w:szCs w:val="24"/>
        </w:rPr>
        <w:t xml:space="preserve">that meets nutritional </w:t>
      </w:r>
      <w:proofErr w:type="gramStart"/>
      <w:r w:rsidRPr="00790AFF">
        <w:rPr>
          <w:sz w:val="24"/>
          <w:szCs w:val="24"/>
        </w:rPr>
        <w:t>needs</w:t>
      </w:r>
      <w:proofErr w:type="gramEnd"/>
    </w:p>
    <w:p w14:paraId="64A5E23C" w14:textId="77777777" w:rsidR="00ED4AA7" w:rsidRDefault="00ED4AA7">
      <w:pPr>
        <w:rPr>
          <w:rFonts w:asciiTheme="majorHAnsi" w:eastAsiaTheme="majorEastAsia" w:hAnsiTheme="majorHAnsi" w:cstheme="majorBidi"/>
          <w:color w:val="374C80" w:themeColor="accent1" w:themeShade="BF"/>
          <w:sz w:val="32"/>
          <w:szCs w:val="32"/>
        </w:rPr>
      </w:pPr>
      <w:r>
        <w:br w:type="page"/>
      </w:r>
    </w:p>
    <w:p w14:paraId="20E78E9E" w14:textId="339B3751" w:rsidR="005D0201" w:rsidRDefault="006C619A" w:rsidP="006C619A">
      <w:pPr>
        <w:pStyle w:val="Heading1"/>
        <w:jc w:val="center"/>
      </w:pPr>
      <w:bookmarkStart w:id="14" w:name="_Toc132183303"/>
      <w:r>
        <w:lastRenderedPageBreak/>
        <w:t>Resources</w:t>
      </w:r>
      <w:bookmarkEnd w:id="14"/>
    </w:p>
    <w:p w14:paraId="14E63351" w14:textId="5F955A24" w:rsidR="00790AFF" w:rsidRDefault="00790AFF" w:rsidP="009E76E8">
      <w:pPr>
        <w:jc w:val="center"/>
        <w:rPr>
          <w:sz w:val="24"/>
          <w:szCs w:val="24"/>
        </w:rPr>
      </w:pPr>
      <w:r w:rsidRPr="00790AFF">
        <w:rPr>
          <w:sz w:val="24"/>
          <w:szCs w:val="24"/>
        </w:rPr>
        <w:t>Visit</w:t>
      </w:r>
      <w:r>
        <w:rPr>
          <w:sz w:val="24"/>
          <w:szCs w:val="24"/>
        </w:rPr>
        <w:t xml:space="preserve"> KDDC’s online library at</w:t>
      </w:r>
      <w:r w:rsidRPr="00790AFF">
        <w:rPr>
          <w:sz w:val="24"/>
          <w:szCs w:val="24"/>
        </w:rPr>
        <w:t xml:space="preserve"> kydairy.org for more information regarding beef on dairy. </w:t>
      </w:r>
      <w:r w:rsidR="006D5709">
        <w:rPr>
          <w:sz w:val="24"/>
          <w:szCs w:val="24"/>
        </w:rPr>
        <w:t>This website is constantly updating and includes</w:t>
      </w:r>
      <w:r w:rsidRPr="00790AFF">
        <w:rPr>
          <w:sz w:val="24"/>
          <w:szCs w:val="24"/>
        </w:rPr>
        <w:t>:</w:t>
      </w:r>
    </w:p>
    <w:p w14:paraId="3FCACD1A" w14:textId="6E590A08" w:rsidR="00790AFF" w:rsidRDefault="00790AFF" w:rsidP="00790AFF">
      <w:pPr>
        <w:rPr>
          <w:sz w:val="24"/>
          <w:szCs w:val="24"/>
        </w:rPr>
      </w:pPr>
      <w:r>
        <w:rPr>
          <w:sz w:val="24"/>
          <w:szCs w:val="24"/>
        </w:rPr>
        <w:t>Calf Birth Certificate (English and Spanish)</w:t>
      </w:r>
    </w:p>
    <w:p w14:paraId="68E2D4F5" w14:textId="691F4118" w:rsidR="00790AFF" w:rsidRDefault="00790AFF" w:rsidP="00790AFF">
      <w:pPr>
        <w:rPr>
          <w:sz w:val="24"/>
          <w:szCs w:val="24"/>
        </w:rPr>
      </w:pPr>
      <w:r w:rsidRPr="00790AFF">
        <w:rPr>
          <w:i/>
          <w:iCs/>
          <w:sz w:val="24"/>
          <w:szCs w:val="24"/>
        </w:rPr>
        <w:t>Colostrum Management for Dairy Calves</w:t>
      </w:r>
      <w:r>
        <w:rPr>
          <w:sz w:val="24"/>
          <w:szCs w:val="24"/>
        </w:rPr>
        <w:t>, Dr. Michelle Arnold, University of Kentucky</w:t>
      </w:r>
    </w:p>
    <w:p w14:paraId="2B236FFE" w14:textId="52A844C7" w:rsidR="00A9296A" w:rsidRPr="00A9296A" w:rsidRDefault="00A9296A" w:rsidP="00A9296A">
      <w:pPr>
        <w:rPr>
          <w:sz w:val="24"/>
          <w:szCs w:val="24"/>
        </w:rPr>
      </w:pPr>
      <w:r w:rsidRPr="00A9296A">
        <w:rPr>
          <w:i/>
          <w:iCs/>
          <w:sz w:val="24"/>
          <w:szCs w:val="24"/>
        </w:rPr>
        <w:t xml:space="preserve">How Many Dairy Replacements Do You Need to Raise to Maintain Your Dairy’s Herd </w:t>
      </w:r>
      <w:proofErr w:type="gramStart"/>
      <w:r w:rsidRPr="00A9296A">
        <w:rPr>
          <w:i/>
          <w:iCs/>
          <w:sz w:val="24"/>
          <w:szCs w:val="24"/>
        </w:rPr>
        <w:t>Size?</w:t>
      </w:r>
      <w:r>
        <w:rPr>
          <w:i/>
          <w:iCs/>
          <w:sz w:val="24"/>
          <w:szCs w:val="24"/>
        </w:rPr>
        <w:t>,</w:t>
      </w:r>
      <w:proofErr w:type="gramEnd"/>
      <w:r>
        <w:rPr>
          <w:i/>
          <w:iCs/>
          <w:sz w:val="24"/>
          <w:szCs w:val="24"/>
        </w:rPr>
        <w:t xml:space="preserve"> </w:t>
      </w:r>
      <w:r w:rsidRPr="00A9296A">
        <w:rPr>
          <w:sz w:val="24"/>
          <w:szCs w:val="24"/>
        </w:rPr>
        <w:t>Donna Amaral-Phillips UK Dairy Extension</w:t>
      </w:r>
    </w:p>
    <w:p w14:paraId="6F112C07" w14:textId="69F263F6" w:rsidR="00A9296A" w:rsidRPr="00A9296A" w:rsidRDefault="004D4AEF" w:rsidP="004D4AEF">
      <w:pPr>
        <w:rPr>
          <w:sz w:val="24"/>
          <w:szCs w:val="24"/>
        </w:rPr>
      </w:pPr>
      <w:r w:rsidRPr="004D4AEF">
        <w:rPr>
          <w:i/>
          <w:iCs/>
          <w:sz w:val="24"/>
          <w:szCs w:val="24"/>
        </w:rPr>
        <w:t>Feeding the Newborn Calf</w:t>
      </w:r>
      <w:r>
        <w:rPr>
          <w:sz w:val="24"/>
          <w:szCs w:val="24"/>
        </w:rPr>
        <w:t xml:space="preserve">, </w:t>
      </w:r>
      <w:r w:rsidRPr="004D4AEF">
        <w:rPr>
          <w:sz w:val="24"/>
          <w:szCs w:val="24"/>
        </w:rPr>
        <w:t xml:space="preserve">Written by Jackie MCCARVILLE, Heather </w:t>
      </w:r>
      <w:proofErr w:type="spellStart"/>
      <w:r w:rsidRPr="004D4AEF">
        <w:rPr>
          <w:sz w:val="24"/>
          <w:szCs w:val="24"/>
        </w:rPr>
        <w:t>Schlesser</w:t>
      </w:r>
      <w:proofErr w:type="spellEnd"/>
      <w:r w:rsidRPr="004D4AEF">
        <w:rPr>
          <w:sz w:val="24"/>
          <w:szCs w:val="24"/>
        </w:rPr>
        <w:t xml:space="preserve"> and ASHLEY A OLSON</w:t>
      </w:r>
      <w:r>
        <w:rPr>
          <w:sz w:val="24"/>
          <w:szCs w:val="24"/>
        </w:rPr>
        <w:t xml:space="preserve">   </w:t>
      </w:r>
      <w:r w:rsidR="00A9296A" w:rsidRPr="00A9296A">
        <w:rPr>
          <w:sz w:val="24"/>
          <w:szCs w:val="24"/>
        </w:rPr>
        <w:t>https://livestock.extension.wisc.edu/articles/feeding-the-newborn-calf/</w:t>
      </w:r>
    </w:p>
    <w:p w14:paraId="7E7A6A04" w14:textId="77777777" w:rsidR="00790AFF" w:rsidRPr="00790AFF" w:rsidRDefault="00790AFF" w:rsidP="00790AFF">
      <w:pPr>
        <w:rPr>
          <w:sz w:val="24"/>
          <w:szCs w:val="24"/>
        </w:rPr>
      </w:pPr>
    </w:p>
    <w:p w14:paraId="76E06118" w14:textId="3989745B" w:rsidR="006C619A" w:rsidRDefault="006C619A" w:rsidP="006C619A">
      <w:pPr>
        <w:pStyle w:val="Heading2"/>
        <w:jc w:val="center"/>
      </w:pPr>
      <w:bookmarkStart w:id="15" w:name="_Toc132183304"/>
      <w:r>
        <w:lastRenderedPageBreak/>
        <w:t xml:space="preserve">Calf </w:t>
      </w:r>
      <w:r w:rsidR="00790AFF">
        <w:t xml:space="preserve">Birth </w:t>
      </w:r>
      <w:r>
        <w:t>Certificate</w:t>
      </w:r>
      <w:bookmarkEnd w:id="15"/>
    </w:p>
    <w:p w14:paraId="7EA5DB87" w14:textId="2C4B8AA3" w:rsidR="00790AFF" w:rsidRDefault="00790AFF" w:rsidP="00790AFF">
      <w:r>
        <w:rPr>
          <w:noProof/>
        </w:rPr>
        <w:drawing>
          <wp:inline distT="0" distB="0" distL="0" distR="0" wp14:anchorId="69126A7A" wp14:editId="16B8C092">
            <wp:extent cx="6271260" cy="7704692"/>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271260" cy="7704692"/>
                    </a:xfrm>
                    <a:prstGeom prst="rect">
                      <a:avLst/>
                    </a:prstGeom>
                  </pic:spPr>
                </pic:pic>
              </a:graphicData>
            </a:graphic>
          </wp:inline>
        </w:drawing>
      </w:r>
    </w:p>
    <w:p w14:paraId="404AA9EE" w14:textId="77777777" w:rsidR="009E76E8" w:rsidRDefault="009E76E8" w:rsidP="00790AFF"/>
    <w:p w14:paraId="61438EAB" w14:textId="5E557E49" w:rsidR="009E76E8" w:rsidRDefault="009E76E8" w:rsidP="00790AFF">
      <w:r>
        <w:rPr>
          <w:noProof/>
        </w:rPr>
        <w:lastRenderedPageBreak/>
        <w:drawing>
          <wp:inline distT="0" distB="0" distL="0" distR="0" wp14:anchorId="10DAB1EE" wp14:editId="09747F49">
            <wp:extent cx="6278880" cy="8164616"/>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286376" cy="8174364"/>
                    </a:xfrm>
                    <a:prstGeom prst="rect">
                      <a:avLst/>
                    </a:prstGeom>
                  </pic:spPr>
                </pic:pic>
              </a:graphicData>
            </a:graphic>
          </wp:inline>
        </w:drawing>
      </w:r>
    </w:p>
    <w:p w14:paraId="2366FF9F" w14:textId="7EADC7FA" w:rsidR="009E76E8" w:rsidRPr="00790AFF" w:rsidRDefault="009E76E8" w:rsidP="00790AFF">
      <w:r>
        <w:rPr>
          <w:noProof/>
        </w:rPr>
        <w:lastRenderedPageBreak/>
        <w:drawing>
          <wp:inline distT="0" distB="0" distL="0" distR="0" wp14:anchorId="6BDDCB50" wp14:editId="1A77CFF5">
            <wp:extent cx="6475390" cy="8359140"/>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476480" cy="8360547"/>
                    </a:xfrm>
                    <a:prstGeom prst="rect">
                      <a:avLst/>
                    </a:prstGeom>
                  </pic:spPr>
                </pic:pic>
              </a:graphicData>
            </a:graphic>
          </wp:inline>
        </w:drawing>
      </w:r>
    </w:p>
    <w:sectPr w:rsidR="009E76E8" w:rsidRPr="00790AFF" w:rsidSect="0049169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E7B0A" w14:textId="77777777" w:rsidR="00810DFE" w:rsidRDefault="00810DFE" w:rsidP="00146A69">
      <w:pPr>
        <w:spacing w:after="0" w:line="240" w:lineRule="auto"/>
      </w:pPr>
      <w:r>
        <w:separator/>
      </w:r>
    </w:p>
  </w:endnote>
  <w:endnote w:type="continuationSeparator" w:id="0">
    <w:p w14:paraId="2B2AB697" w14:textId="77777777" w:rsidR="00810DFE" w:rsidRDefault="00810DFE" w:rsidP="00146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505465"/>
      <w:docPartObj>
        <w:docPartGallery w:val="Page Numbers (Bottom of Page)"/>
        <w:docPartUnique/>
      </w:docPartObj>
    </w:sdtPr>
    <w:sdtEndPr>
      <w:rPr>
        <w:noProof/>
      </w:rPr>
    </w:sdtEndPr>
    <w:sdtContent>
      <w:p w14:paraId="0EB98DCC" w14:textId="7E4806E8" w:rsidR="008B1AA9" w:rsidRDefault="008B1AA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DDA5B5" w14:textId="77777777" w:rsidR="00146A69" w:rsidRDefault="00146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1BCE4" w14:textId="77777777" w:rsidR="00810DFE" w:rsidRDefault="00810DFE" w:rsidP="00146A69">
      <w:pPr>
        <w:spacing w:after="0" w:line="240" w:lineRule="auto"/>
      </w:pPr>
      <w:r>
        <w:separator/>
      </w:r>
    </w:p>
  </w:footnote>
  <w:footnote w:type="continuationSeparator" w:id="0">
    <w:p w14:paraId="17F7928A" w14:textId="77777777" w:rsidR="00810DFE" w:rsidRDefault="00810DFE" w:rsidP="00146A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4F56ED"/>
    <w:multiLevelType w:val="hybridMultilevel"/>
    <w:tmpl w:val="03A4F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23618B6"/>
    <w:multiLevelType w:val="hybridMultilevel"/>
    <w:tmpl w:val="84E00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9AE1564"/>
    <w:multiLevelType w:val="hybridMultilevel"/>
    <w:tmpl w:val="94D8C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C15BF1"/>
    <w:multiLevelType w:val="hybridMultilevel"/>
    <w:tmpl w:val="EEF2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0869983">
    <w:abstractNumId w:val="2"/>
  </w:num>
  <w:num w:numId="2" w16cid:durableId="1764375581">
    <w:abstractNumId w:val="0"/>
  </w:num>
  <w:num w:numId="3" w16cid:durableId="1431967772">
    <w:abstractNumId w:val="1"/>
  </w:num>
  <w:num w:numId="4" w16cid:durableId="687758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B345B"/>
    <w:rsid w:val="00025FB9"/>
    <w:rsid w:val="0003141C"/>
    <w:rsid w:val="000A2092"/>
    <w:rsid w:val="00136C80"/>
    <w:rsid w:val="00146A69"/>
    <w:rsid w:val="00160BC6"/>
    <w:rsid w:val="00184159"/>
    <w:rsid w:val="002B2DE8"/>
    <w:rsid w:val="002C39BF"/>
    <w:rsid w:val="003217BF"/>
    <w:rsid w:val="003240E2"/>
    <w:rsid w:val="00331281"/>
    <w:rsid w:val="00331A21"/>
    <w:rsid w:val="00342BED"/>
    <w:rsid w:val="0036591B"/>
    <w:rsid w:val="003A0884"/>
    <w:rsid w:val="003D13BC"/>
    <w:rsid w:val="003E0562"/>
    <w:rsid w:val="003E29F0"/>
    <w:rsid w:val="00433155"/>
    <w:rsid w:val="004434EA"/>
    <w:rsid w:val="00443727"/>
    <w:rsid w:val="004572BE"/>
    <w:rsid w:val="0046378E"/>
    <w:rsid w:val="004827B1"/>
    <w:rsid w:val="00485056"/>
    <w:rsid w:val="0049169E"/>
    <w:rsid w:val="0049228D"/>
    <w:rsid w:val="004D4AEF"/>
    <w:rsid w:val="005027E1"/>
    <w:rsid w:val="00507ABB"/>
    <w:rsid w:val="005123FF"/>
    <w:rsid w:val="00517E26"/>
    <w:rsid w:val="00543DEF"/>
    <w:rsid w:val="00546314"/>
    <w:rsid w:val="00557827"/>
    <w:rsid w:val="00557B86"/>
    <w:rsid w:val="00570C34"/>
    <w:rsid w:val="005B345B"/>
    <w:rsid w:val="005D0201"/>
    <w:rsid w:val="005E01EA"/>
    <w:rsid w:val="005F3D66"/>
    <w:rsid w:val="00616A05"/>
    <w:rsid w:val="006207E9"/>
    <w:rsid w:val="006550EE"/>
    <w:rsid w:val="00662474"/>
    <w:rsid w:val="0067002C"/>
    <w:rsid w:val="006B618A"/>
    <w:rsid w:val="006C151F"/>
    <w:rsid w:val="006C619A"/>
    <w:rsid w:val="006D5709"/>
    <w:rsid w:val="00715AF9"/>
    <w:rsid w:val="00775288"/>
    <w:rsid w:val="00790AFF"/>
    <w:rsid w:val="00796A12"/>
    <w:rsid w:val="007B2D91"/>
    <w:rsid w:val="00810DFE"/>
    <w:rsid w:val="00820738"/>
    <w:rsid w:val="0083269B"/>
    <w:rsid w:val="00837DFB"/>
    <w:rsid w:val="00856D6F"/>
    <w:rsid w:val="00865264"/>
    <w:rsid w:val="0089580E"/>
    <w:rsid w:val="008B1AA9"/>
    <w:rsid w:val="008C0C66"/>
    <w:rsid w:val="00943BA9"/>
    <w:rsid w:val="009714B7"/>
    <w:rsid w:val="009E76E8"/>
    <w:rsid w:val="00A04B49"/>
    <w:rsid w:val="00A332B4"/>
    <w:rsid w:val="00A4799D"/>
    <w:rsid w:val="00A51680"/>
    <w:rsid w:val="00A555B1"/>
    <w:rsid w:val="00A5643C"/>
    <w:rsid w:val="00A653A8"/>
    <w:rsid w:val="00A9296A"/>
    <w:rsid w:val="00AA579F"/>
    <w:rsid w:val="00AE7D1F"/>
    <w:rsid w:val="00AF01BC"/>
    <w:rsid w:val="00B36BF6"/>
    <w:rsid w:val="00B51C3A"/>
    <w:rsid w:val="00B5770E"/>
    <w:rsid w:val="00B750A8"/>
    <w:rsid w:val="00B95DE8"/>
    <w:rsid w:val="00BB729E"/>
    <w:rsid w:val="00BC30EF"/>
    <w:rsid w:val="00BF17DD"/>
    <w:rsid w:val="00C13B87"/>
    <w:rsid w:val="00C509C6"/>
    <w:rsid w:val="00C62A41"/>
    <w:rsid w:val="00CC40A0"/>
    <w:rsid w:val="00CC7536"/>
    <w:rsid w:val="00D300CE"/>
    <w:rsid w:val="00D328F3"/>
    <w:rsid w:val="00D33D0F"/>
    <w:rsid w:val="00D36912"/>
    <w:rsid w:val="00D45B59"/>
    <w:rsid w:val="00D55A70"/>
    <w:rsid w:val="00D60471"/>
    <w:rsid w:val="00D84793"/>
    <w:rsid w:val="00DB3B5C"/>
    <w:rsid w:val="00DE4E9A"/>
    <w:rsid w:val="00DE5242"/>
    <w:rsid w:val="00DE660A"/>
    <w:rsid w:val="00DF240F"/>
    <w:rsid w:val="00E552B5"/>
    <w:rsid w:val="00E629E0"/>
    <w:rsid w:val="00E76943"/>
    <w:rsid w:val="00ED4AA7"/>
    <w:rsid w:val="00ED7E97"/>
    <w:rsid w:val="00F36E74"/>
    <w:rsid w:val="00F76B4E"/>
    <w:rsid w:val="00F92CC5"/>
    <w:rsid w:val="00FA4550"/>
    <w:rsid w:val="00FA4E81"/>
    <w:rsid w:val="00FA7300"/>
    <w:rsid w:val="00FF6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957F4BA"/>
  <w15:chartTrackingRefBased/>
  <w15:docId w15:val="{113E5AE3-A8A2-4BB2-B648-FA35A96D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6B4E"/>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C13B87"/>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rsid w:val="00A5643C"/>
    <w:pPr>
      <w:keepNext/>
      <w:keepLines/>
      <w:spacing w:before="40" w:after="0"/>
      <w:outlineLvl w:val="2"/>
    </w:pPr>
    <w:rPr>
      <w:rFonts w:asciiTheme="majorHAnsi" w:eastAsiaTheme="majorEastAsia" w:hAnsiTheme="majorHAnsi" w:cstheme="majorBidi"/>
      <w:color w:val="24325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579F"/>
    <w:rPr>
      <w:color w:val="9454C3" w:themeColor="hyperlink"/>
      <w:u w:val="single"/>
    </w:rPr>
  </w:style>
  <w:style w:type="character" w:styleId="UnresolvedMention">
    <w:name w:val="Unresolved Mention"/>
    <w:basedOn w:val="DefaultParagraphFont"/>
    <w:uiPriority w:val="99"/>
    <w:semiHidden/>
    <w:unhideWhenUsed/>
    <w:rsid w:val="00AA579F"/>
    <w:rPr>
      <w:color w:val="605E5C"/>
      <w:shd w:val="clear" w:color="auto" w:fill="E1DFDD"/>
    </w:rPr>
  </w:style>
  <w:style w:type="character" w:customStyle="1" w:styleId="Heading1Char">
    <w:name w:val="Heading 1 Char"/>
    <w:basedOn w:val="DefaultParagraphFont"/>
    <w:link w:val="Heading1"/>
    <w:uiPriority w:val="9"/>
    <w:rsid w:val="00F76B4E"/>
    <w:rPr>
      <w:rFonts w:asciiTheme="majorHAnsi" w:eastAsiaTheme="majorEastAsia" w:hAnsiTheme="majorHAnsi" w:cstheme="majorBidi"/>
      <w:color w:val="374C80" w:themeColor="accent1" w:themeShade="BF"/>
      <w:sz w:val="32"/>
      <w:szCs w:val="32"/>
    </w:rPr>
  </w:style>
  <w:style w:type="paragraph" w:styleId="ListParagraph">
    <w:name w:val="List Paragraph"/>
    <w:basedOn w:val="Normal"/>
    <w:uiPriority w:val="34"/>
    <w:qFormat/>
    <w:rsid w:val="00F76B4E"/>
    <w:pPr>
      <w:ind w:left="720"/>
      <w:contextualSpacing/>
    </w:pPr>
    <w:rPr>
      <w:kern w:val="0"/>
    </w:rPr>
  </w:style>
  <w:style w:type="character" w:customStyle="1" w:styleId="Heading2Char">
    <w:name w:val="Heading 2 Char"/>
    <w:basedOn w:val="DefaultParagraphFont"/>
    <w:link w:val="Heading2"/>
    <w:uiPriority w:val="9"/>
    <w:rsid w:val="00C13B87"/>
    <w:rPr>
      <w:rFonts w:asciiTheme="majorHAnsi" w:eastAsiaTheme="majorEastAsia" w:hAnsiTheme="majorHAnsi" w:cstheme="majorBidi"/>
      <w:color w:val="374C80" w:themeColor="accent1" w:themeShade="BF"/>
      <w:sz w:val="26"/>
      <w:szCs w:val="26"/>
    </w:rPr>
  </w:style>
  <w:style w:type="paragraph" w:customStyle="1" w:styleId="Default">
    <w:name w:val="Default"/>
    <w:rsid w:val="00184159"/>
    <w:pPr>
      <w:autoSpaceDE w:val="0"/>
      <w:autoSpaceDN w:val="0"/>
      <w:adjustRightInd w:val="0"/>
      <w:spacing w:after="0" w:line="240" w:lineRule="auto"/>
    </w:pPr>
    <w:rPr>
      <w:rFonts w:ascii="Calibri" w:hAnsi="Calibri" w:cs="Calibri"/>
      <w:color w:val="000000"/>
      <w:kern w:val="0"/>
      <w:sz w:val="24"/>
      <w:szCs w:val="24"/>
    </w:rPr>
  </w:style>
  <w:style w:type="paragraph" w:styleId="Header">
    <w:name w:val="header"/>
    <w:basedOn w:val="Normal"/>
    <w:link w:val="HeaderChar"/>
    <w:uiPriority w:val="99"/>
    <w:unhideWhenUsed/>
    <w:rsid w:val="00146A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A69"/>
  </w:style>
  <w:style w:type="paragraph" w:styleId="Footer">
    <w:name w:val="footer"/>
    <w:basedOn w:val="Normal"/>
    <w:link w:val="FooterChar"/>
    <w:uiPriority w:val="99"/>
    <w:unhideWhenUsed/>
    <w:rsid w:val="00146A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A69"/>
  </w:style>
  <w:style w:type="character" w:customStyle="1" w:styleId="Heading3Char">
    <w:name w:val="Heading 3 Char"/>
    <w:basedOn w:val="DefaultParagraphFont"/>
    <w:link w:val="Heading3"/>
    <w:uiPriority w:val="9"/>
    <w:rsid w:val="00A5643C"/>
    <w:rPr>
      <w:rFonts w:asciiTheme="majorHAnsi" w:eastAsiaTheme="majorEastAsia" w:hAnsiTheme="majorHAnsi" w:cstheme="majorBidi"/>
      <w:color w:val="243255" w:themeColor="accent1" w:themeShade="7F"/>
      <w:sz w:val="24"/>
      <w:szCs w:val="24"/>
    </w:rPr>
  </w:style>
  <w:style w:type="paragraph" w:styleId="TOCHeading">
    <w:name w:val="TOC Heading"/>
    <w:basedOn w:val="Heading1"/>
    <w:next w:val="Normal"/>
    <w:uiPriority w:val="39"/>
    <w:unhideWhenUsed/>
    <w:qFormat/>
    <w:rsid w:val="00A5643C"/>
    <w:pPr>
      <w:outlineLvl w:val="9"/>
    </w:pPr>
    <w:rPr>
      <w:kern w:val="0"/>
    </w:rPr>
  </w:style>
  <w:style w:type="paragraph" w:styleId="TOC1">
    <w:name w:val="toc 1"/>
    <w:basedOn w:val="Normal"/>
    <w:next w:val="Normal"/>
    <w:autoRedefine/>
    <w:uiPriority w:val="39"/>
    <w:unhideWhenUsed/>
    <w:rsid w:val="00A5643C"/>
    <w:pPr>
      <w:spacing w:after="100"/>
    </w:pPr>
  </w:style>
  <w:style w:type="paragraph" w:styleId="TOC2">
    <w:name w:val="toc 2"/>
    <w:basedOn w:val="Normal"/>
    <w:next w:val="Normal"/>
    <w:autoRedefine/>
    <w:uiPriority w:val="39"/>
    <w:unhideWhenUsed/>
    <w:rsid w:val="00A5643C"/>
    <w:pPr>
      <w:spacing w:after="100"/>
      <w:ind w:left="220"/>
    </w:pPr>
  </w:style>
  <w:style w:type="paragraph" w:styleId="TOC3">
    <w:name w:val="toc 3"/>
    <w:basedOn w:val="Normal"/>
    <w:next w:val="Normal"/>
    <w:autoRedefine/>
    <w:uiPriority w:val="39"/>
    <w:unhideWhenUsed/>
    <w:rsid w:val="00A5643C"/>
    <w:pPr>
      <w:spacing w:after="100"/>
      <w:ind w:left="440"/>
    </w:pPr>
  </w:style>
  <w:style w:type="paragraph" w:styleId="NoSpacing">
    <w:name w:val="No Spacing"/>
    <w:link w:val="NoSpacingChar"/>
    <w:uiPriority w:val="1"/>
    <w:qFormat/>
    <w:rsid w:val="003217BF"/>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3217BF"/>
    <w:rPr>
      <w:rFonts w:eastAsiaTheme="minorEastAsia"/>
      <w:kern w:val="0"/>
    </w:rPr>
  </w:style>
  <w:style w:type="table" w:styleId="TableGrid">
    <w:name w:val="Table Grid"/>
    <w:basedOn w:val="TableNormal"/>
    <w:uiPriority w:val="39"/>
    <w:rsid w:val="002B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2B2D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435516">
      <w:bodyDiv w:val="1"/>
      <w:marLeft w:val="0"/>
      <w:marRight w:val="0"/>
      <w:marTop w:val="0"/>
      <w:marBottom w:val="0"/>
      <w:divBdr>
        <w:top w:val="none" w:sz="0" w:space="0" w:color="auto"/>
        <w:left w:val="none" w:sz="0" w:space="0" w:color="auto"/>
        <w:bottom w:val="none" w:sz="0" w:space="0" w:color="auto"/>
        <w:right w:val="none" w:sz="0" w:space="0" w:color="auto"/>
      </w:divBdr>
    </w:div>
    <w:div w:id="660502905">
      <w:bodyDiv w:val="1"/>
      <w:marLeft w:val="0"/>
      <w:marRight w:val="0"/>
      <w:marTop w:val="0"/>
      <w:marBottom w:val="0"/>
      <w:divBdr>
        <w:top w:val="none" w:sz="0" w:space="0" w:color="auto"/>
        <w:left w:val="none" w:sz="0" w:space="0" w:color="auto"/>
        <w:bottom w:val="none" w:sz="0" w:space="0" w:color="auto"/>
        <w:right w:val="none" w:sz="0" w:space="0" w:color="auto"/>
      </w:divBdr>
    </w:div>
    <w:div w:id="760221369">
      <w:bodyDiv w:val="1"/>
      <w:marLeft w:val="0"/>
      <w:marRight w:val="0"/>
      <w:marTop w:val="0"/>
      <w:marBottom w:val="0"/>
      <w:divBdr>
        <w:top w:val="none" w:sz="0" w:space="0" w:color="auto"/>
        <w:left w:val="none" w:sz="0" w:space="0" w:color="auto"/>
        <w:bottom w:val="none" w:sz="0" w:space="0" w:color="auto"/>
        <w:right w:val="none" w:sz="0" w:space="0" w:color="auto"/>
      </w:divBdr>
    </w:div>
    <w:div w:id="812796620">
      <w:bodyDiv w:val="1"/>
      <w:marLeft w:val="0"/>
      <w:marRight w:val="0"/>
      <w:marTop w:val="0"/>
      <w:marBottom w:val="0"/>
      <w:divBdr>
        <w:top w:val="none" w:sz="0" w:space="0" w:color="auto"/>
        <w:left w:val="none" w:sz="0" w:space="0" w:color="auto"/>
        <w:bottom w:val="none" w:sz="0" w:space="0" w:color="auto"/>
        <w:right w:val="none" w:sz="0" w:space="0" w:color="auto"/>
      </w:divBdr>
    </w:div>
    <w:div w:id="1466434476">
      <w:bodyDiv w:val="1"/>
      <w:marLeft w:val="0"/>
      <w:marRight w:val="0"/>
      <w:marTop w:val="0"/>
      <w:marBottom w:val="0"/>
      <w:divBdr>
        <w:top w:val="none" w:sz="0" w:space="0" w:color="auto"/>
        <w:left w:val="none" w:sz="0" w:space="0" w:color="auto"/>
        <w:bottom w:val="none" w:sz="0" w:space="0" w:color="auto"/>
        <w:right w:val="none" w:sz="0" w:space="0" w:color="auto"/>
      </w:divBdr>
    </w:div>
    <w:div w:id="203869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hickersonkddc@gmail.com" TargetMode="Externa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vestock.extension.wisc.edu/files/2020/11/The_Premium_Beef_on_Dairy_Program.pdf"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EF4B1-50DD-44C9-AD32-6CB676D1A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18</Pages>
  <Words>2649</Words>
  <Characters>14839</Characters>
  <Application>Microsoft Office Word</Application>
  <DocSecurity>0</DocSecurity>
  <Lines>370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Tori Embry</dc:creator>
  <cp:keywords/>
  <dc:description/>
  <cp:lastModifiedBy>Tori Embry</cp:lastModifiedBy>
  <cp:revision>5</cp:revision>
  <cp:lastPrinted>2023-02-16T17:03:00Z</cp:lastPrinted>
  <dcterms:created xsi:type="dcterms:W3CDTF">2023-04-11T17:37:00Z</dcterms:created>
  <dcterms:modified xsi:type="dcterms:W3CDTF">2023-04-12T14:16:00Z</dcterms:modified>
</cp:coreProperties>
</file>